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77777777" w:rsidR="00F55320" w:rsidRDefault="00F55320" w:rsidP="00F55320">
      <w:pPr>
        <w:pStyle w:val="01PaperTitle"/>
      </w:pPr>
      <w:r>
        <w:t>Ventilation and Indoor Air Quality in Residential Bedrooms</w:t>
      </w:r>
    </w:p>
    <w:p w14:paraId="443C5C6A" w14:textId="3FB404C4" w:rsidR="00791FBE" w:rsidRPr="00213791" w:rsidRDefault="00791FBE" w:rsidP="00213791">
      <w:pPr>
        <w:pStyle w:val="02AuthorName"/>
      </w:pPr>
      <w:r w:rsidRPr="00213791">
        <w:t>Hagen Fritz</w:t>
      </w:r>
      <w:r w:rsidRPr="00213791">
        <w:tab/>
        <w:t xml:space="preserve">Kerry </w:t>
      </w:r>
      <w:proofErr w:type="spellStart"/>
      <w:r w:rsidRPr="00213791">
        <w:t>Kinney</w:t>
      </w:r>
      <w:proofErr w:type="spellEnd"/>
      <w:r w:rsidRPr="00213791">
        <w:t xml:space="preserve">, </w:t>
      </w:r>
      <w:proofErr w:type="spellStart"/>
      <w:r w:rsidRPr="00213791">
        <w:t>PhD</w:t>
      </w:r>
      <w:proofErr w:type="spellEnd"/>
      <w:r w:rsidRPr="00213791">
        <w:tab/>
      </w:r>
      <w:r w:rsidR="00213791">
        <w:t xml:space="preserve">David </w:t>
      </w:r>
      <w:proofErr w:type="spellStart"/>
      <w:r w:rsidR="00213791">
        <w:t>Schnyer</w:t>
      </w:r>
      <w:proofErr w:type="spellEnd"/>
      <w:r w:rsidR="00213791">
        <w:t xml:space="preserve">, </w:t>
      </w:r>
      <w:proofErr w:type="spellStart"/>
      <w:r w:rsidR="00213791">
        <w:t>PhD</w:t>
      </w:r>
      <w:proofErr w:type="spellEnd"/>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 xml:space="preserve">Zoltan Nagy, </w:t>
      </w:r>
      <w:proofErr w:type="spellStart"/>
      <w:r>
        <w:t>PhD</w:t>
      </w:r>
      <w:proofErr w:type="spellEnd"/>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06EB17A6" w14:textId="30415040" w:rsidR="00DA57F0" w:rsidRDefault="003B5421" w:rsidP="00DA57F0">
      <w:pPr>
        <w:pStyle w:val="06BodyMaintext"/>
      </w:pPr>
      <w:r>
        <w:t>In developed nations, humans can spend between 80% and 90% of their time indoors</w:t>
      </w:r>
      <w:r w:rsidR="00732829">
        <w:t xml:space="preserve"> (Schweizer et al., 2007)</w:t>
      </w:r>
      <w:r>
        <w:t xml:space="preserve">. This fact coupled with the idea that potentially hazardous pollutant concentrations often rise to levels higher than those found outdoors means that human exposures in the indoor environment are of great importance. </w:t>
      </w:r>
      <w:r w:rsidR="00F462A2">
        <w:t>Within the indoor environment, humans spend a considerable amount of time in the</w:t>
      </w:r>
      <w:r w:rsidR="00DA57F0">
        <w:t>ir</w:t>
      </w:r>
      <w:r w:rsidR="00F462A2">
        <w:t xml:space="preserve"> </w:t>
      </w:r>
      <w:r w:rsidR="00DA57F0">
        <w:t>bedroom</w:t>
      </w:r>
      <w:r w:rsidR="00F462A2">
        <w:t xml:space="preserve"> microenvironment given that the CDC recommends adults get at least 7 hours of sleep each night, which equates to nearly one-third of a person’s life. However, little research has been done to extensively characterize the sleep microenvironment (Boor et al., 2017). </w:t>
      </w:r>
    </w:p>
    <w:p w14:paraId="173D2574" w14:textId="5C05A03A" w:rsidR="00DA57F0" w:rsidRPr="00B47E12" w:rsidRDefault="00DA57F0" w:rsidP="00DA57F0">
      <w:pPr>
        <w:pStyle w:val="06BodyMaintext"/>
      </w:pPr>
      <w:r>
        <w:t>Recent and rapid development of affordable sensing technologies ha</w:t>
      </w:r>
      <w:r w:rsidR="00DF4175">
        <w:t>s</w:t>
      </w:r>
      <w:r>
        <w:t xml:space="preserve"> made measuring indoor environmental quality (IEQ) easier than ever before and has sparked interest in measuring conditions, primarily ventilation and CO</w:t>
      </w:r>
      <w:r>
        <w:rPr>
          <w:vertAlign w:val="subscript"/>
        </w:rPr>
        <w:t xml:space="preserve">2 </w:t>
      </w:r>
      <w:r>
        <w:t>concentration</w:t>
      </w:r>
      <w:r w:rsidR="002A364F">
        <w:t>s</w:t>
      </w:r>
      <w:r>
        <w:t xml:space="preserve">, within the bedroom microenvironment. </w:t>
      </w:r>
      <w:r w:rsidR="002A364F">
        <w:t>For instance, r</w:t>
      </w:r>
      <w:r w:rsidR="00B47E12">
        <w:t>esearchers were able to leverage 80 devices to measure CO</w:t>
      </w:r>
      <w:r w:rsidR="00B47E12">
        <w:rPr>
          <w:vertAlign w:val="subscript"/>
        </w:rPr>
        <w:t>2</w:t>
      </w:r>
      <w:r w:rsidR="00B47E12">
        <w:t xml:space="preserve"> concentrations across 500 homes for 2 days and 2 nights and estimate ventilation rates (</w:t>
      </w:r>
      <w:proofErr w:type="spellStart"/>
      <w:r w:rsidR="00B47E12" w:rsidRPr="008B33DD">
        <w:rPr>
          <w:rFonts w:cs="Times New Roman PS MT"/>
          <w:color w:val="000000"/>
          <w:sz w:val="21"/>
        </w:rPr>
        <w:t>Bekö</w:t>
      </w:r>
      <w:proofErr w:type="spellEnd"/>
      <w:r w:rsidR="00B47E12">
        <w:rPr>
          <w:rFonts w:cs="Times New Roman PS MT"/>
          <w:color w:val="000000"/>
          <w:sz w:val="21"/>
        </w:rPr>
        <w:t xml:space="preserve"> et al., 2010). In a similar study, </w:t>
      </w:r>
      <w:r w:rsidR="00B47E12">
        <w:t>CO</w:t>
      </w:r>
      <w:r w:rsidR="00B47E12">
        <w:rPr>
          <w:vertAlign w:val="subscript"/>
        </w:rPr>
        <w:t xml:space="preserve">2 </w:t>
      </w:r>
      <w:r w:rsidR="00B47E12">
        <w:rPr>
          <w:rFonts w:cs="Times New Roman PS MT"/>
          <w:color w:val="000000"/>
          <w:sz w:val="21"/>
        </w:rPr>
        <w:t>measurements in over 400 homes were made to estimate natural ventilation rate</w:t>
      </w:r>
      <w:r w:rsidR="002A364F">
        <w:rPr>
          <w:rFonts w:cs="Times New Roman PS MT"/>
          <w:color w:val="000000"/>
          <w:sz w:val="21"/>
        </w:rPr>
        <w:t>s</w:t>
      </w:r>
      <w:r w:rsidR="00B47E12">
        <w:rPr>
          <w:rFonts w:cs="Times New Roman PS MT"/>
          <w:color w:val="000000"/>
          <w:sz w:val="21"/>
        </w:rPr>
        <w:t xml:space="preserve"> (</w:t>
      </w:r>
      <w:r w:rsidR="001F3FBB">
        <w:rPr>
          <w:rFonts w:cs="Times New Roman PS MT"/>
          <w:color w:val="000000"/>
          <w:sz w:val="21"/>
        </w:rPr>
        <w:t xml:space="preserve">Cheng and Li, 2018). These two studies illustrate the scale of study that can be conducted using affordable, </w:t>
      </w:r>
      <w:r w:rsidR="00E855C2">
        <w:rPr>
          <w:rFonts w:cs="Times New Roman PS MT"/>
          <w:color w:val="000000"/>
          <w:sz w:val="21"/>
        </w:rPr>
        <w:t>commercially available</w:t>
      </w:r>
      <w:r w:rsidR="001F3FBB">
        <w:rPr>
          <w:rFonts w:cs="Times New Roman PS MT"/>
          <w:color w:val="000000"/>
          <w:sz w:val="21"/>
        </w:rPr>
        <w:t xml:space="preserve"> sensors</w:t>
      </w:r>
      <w:r w:rsidR="00E855C2">
        <w:rPr>
          <w:rFonts w:cs="Times New Roman PS MT"/>
          <w:color w:val="000000"/>
          <w:sz w:val="21"/>
        </w:rPr>
        <w:t xml:space="preserve">. These sensors can also be useful when measuring conditions over long periods of time as they require less power to operate and less maintenance than higher-grade instruments. </w:t>
      </w:r>
      <w:r w:rsidR="001F3FBB">
        <w:rPr>
          <w:rFonts w:cs="Times New Roman PS MT"/>
          <w:color w:val="000000"/>
          <w:sz w:val="21"/>
        </w:rPr>
        <w:t xml:space="preserve"> </w:t>
      </w:r>
    </w:p>
    <w:p w14:paraId="4432FBF8" w14:textId="1E1EA422" w:rsidR="00A9365C" w:rsidRPr="00F462A2" w:rsidRDefault="00E855C2" w:rsidP="00A9365C">
      <w:pPr>
        <w:pStyle w:val="06BodyMaintext"/>
      </w:pPr>
      <w:r>
        <w:lastRenderedPageBreak/>
        <w:t xml:space="preserve">In this study, our aim was to characterize multiple indoor air pollutants and the ventilation rate across different residences for an extended period of a few months. To do so, </w:t>
      </w:r>
      <w:r w:rsidR="00F462A2">
        <w:t xml:space="preserve">we developed and deployed an IEQ monitor capable of measuring multiple indoor air pollutant concentrations to gain a better understanding of the types of pollutants people are exposed to in their </w:t>
      </w:r>
      <w:r w:rsidR="00DF4175">
        <w:t>bedroom</w:t>
      </w:r>
      <w:r w:rsidR="00F462A2">
        <w:t xml:space="preserve"> microenvironments. Alongside these devices, participants in the study also received wearable sleep monitors and reported their GPS coordinates through an open-source smart phone app</w:t>
      </w:r>
      <w:r w:rsidR="00DF4175">
        <w:t>. We used these two devices to</w:t>
      </w:r>
      <w:r w:rsidR="00F462A2">
        <w:t xml:space="preserve"> ensure the IEQ readings </w:t>
      </w:r>
      <w:r w:rsidR="00DF4175">
        <w:t xml:space="preserve">used in analysis </w:t>
      </w:r>
      <w:r w:rsidR="00F462A2">
        <w:t xml:space="preserve">were </w:t>
      </w:r>
      <w:r w:rsidR="00DF4175">
        <w:t>from</w:t>
      </w:r>
      <w:r w:rsidR="00F462A2">
        <w:t xml:space="preserve"> </w:t>
      </w:r>
      <w:r w:rsidR="00DF4175">
        <w:t>periods</w:t>
      </w:r>
      <w:r w:rsidR="00F462A2">
        <w:t xml:space="preserve"> when participants were asleep and home. In addition to reporting bulk IEQ measurements, we were also able to use the CO</w:t>
      </w:r>
      <w:r w:rsidR="00F462A2">
        <w:rPr>
          <w:vertAlign w:val="subscript"/>
        </w:rPr>
        <w:t>2</w:t>
      </w:r>
      <w:r w:rsidR="00F462A2">
        <w:t xml:space="preserve"> concentrations measured by our devices to estimate ventilation rates in many of the participants’ bedrooms. This research is unique in that we are able to pinpoint </w:t>
      </w:r>
      <w:r w:rsidR="00C54BF4">
        <w:t xml:space="preserve">and use </w:t>
      </w:r>
      <w:r w:rsidR="00F462A2">
        <w:t xml:space="preserve">data </w:t>
      </w:r>
      <w:r w:rsidR="00C54BF4">
        <w:t xml:space="preserve">only from periods </w:t>
      </w:r>
      <w:r w:rsidR="00F462A2">
        <w:t xml:space="preserve">when participants </w:t>
      </w:r>
      <w:r w:rsidR="00DF4175">
        <w:t>were</w:t>
      </w:r>
      <w:r w:rsidR="00F462A2">
        <w:t xml:space="preserve"> asleep in their </w:t>
      </w:r>
      <w:r w:rsidR="00C54BF4">
        <w:t>bedroom</w:t>
      </w:r>
      <w:r w:rsidR="00F462A2">
        <w:t xml:space="preserve"> microenvironment</w:t>
      </w:r>
      <w:r w:rsidR="00DF4175">
        <w:t>s</w:t>
      </w:r>
      <w:r w:rsidR="00C54BF4">
        <w:t xml:space="preserve">. In addition, we can use data provided by participants to more accurately determine ventilation rates using low-cost sensors deployed in the wild. </w:t>
      </w:r>
    </w:p>
    <w:p w14:paraId="72F92E6F" w14:textId="77777777" w:rsidR="00A9365C" w:rsidRDefault="00A9365C" w:rsidP="00A9365C">
      <w:pPr>
        <w:pStyle w:val="10Level1Heading"/>
      </w:pPr>
      <w:r>
        <w:t>Methodology</w:t>
      </w:r>
    </w:p>
    <w:p w14:paraId="5C775441" w14:textId="4C73FF2F" w:rsidR="005A5664" w:rsidRDefault="005A5664" w:rsidP="00274171">
      <w:pPr>
        <w:pStyle w:val="06BodyMaintext"/>
      </w:pPr>
      <w:r>
        <w:t xml:space="preserve">This research project was a subset of a larger study aimed at understanding student’s behaviors and environmental exposures throughout the course of their day using numerous affordable and mobile sensing technologies. However, the scope of </w:t>
      </w:r>
      <w:r w:rsidR="00CF6292">
        <w:t xml:space="preserve">this </w:t>
      </w:r>
      <w:r>
        <w:t>project is limited to devices</w:t>
      </w:r>
      <w:r w:rsidR="005409D5">
        <w:t xml:space="preserve">, </w:t>
      </w:r>
      <w:r>
        <w:t>variables</w:t>
      </w:r>
      <w:r w:rsidR="005409D5">
        <w:t>, and participants</w:t>
      </w:r>
      <w:r>
        <w:t xml:space="preserve"> that </w:t>
      </w:r>
      <w:r w:rsidR="005409D5">
        <w:t xml:space="preserve">were studied in order to </w:t>
      </w:r>
      <w:r>
        <w:t>help address environmental exposure</w:t>
      </w:r>
      <w:r w:rsidR="004F38AE">
        <w:t>s</w:t>
      </w:r>
      <w:r>
        <w:t xml:space="preserve"> in participants’ bedrooms.</w:t>
      </w:r>
    </w:p>
    <w:p w14:paraId="68E82C3C" w14:textId="384D95B3" w:rsidR="00D83F09" w:rsidRDefault="00D83F09" w:rsidP="00274171">
      <w:pPr>
        <w:pStyle w:val="06BodyMaintext"/>
      </w:pPr>
      <w:r>
        <w:t xml:space="preserve">Student participants were recruited from the University of Texas at Austin (UT) and underwent an initial screening before being consented into the study. </w:t>
      </w:r>
      <w:r w:rsidR="004F38AE">
        <w:t>Enrollment interviews that consisted of researcher-guided surveys to better understand the individual and their behaviors were conducted</w:t>
      </w:r>
      <w:r w:rsidR="00FA45B6">
        <w:t xml:space="preserve">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124354">
        <w:t xml:space="preserve">The study concluded when participants scheduled a virtual meeting with </w:t>
      </w:r>
      <w:r w:rsidR="004F38AE">
        <w:t>a</w:t>
      </w:r>
      <w:r w:rsidR="00124354">
        <w:t xml:space="preserve"> study coordinator in early September 2020 for an exit interview</w:t>
      </w:r>
      <w:r w:rsidR="005409D5">
        <w:t xml:space="preserve"> and to coordinate shipping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5A5664">
      <w:pPr>
        <w:pStyle w:val="11Level2Heading"/>
      </w:pPr>
      <w:r>
        <w:t>Environmental Quality Monitoring</w:t>
      </w:r>
    </w:p>
    <w:p w14:paraId="0C98FF1F" w14:textId="2F737C42" w:rsidR="00A67647" w:rsidRDefault="009D7126" w:rsidP="00274171">
      <w:pPr>
        <w:pStyle w:val="06BodyMaintext"/>
      </w:pPr>
      <w:r>
        <w:t xml:space="preserve">To get an initial impression of the environment </w:t>
      </w:r>
      <w:r w:rsidR="00124354">
        <w:t xml:space="preserve">participants </w:t>
      </w:r>
      <w:r>
        <w:t xml:space="preserve">lived in, a one-time </w:t>
      </w:r>
      <w:r w:rsidR="004F38AE">
        <w:t xml:space="preserve">virtual </w:t>
      </w:r>
      <w:r w:rsidR="00FF5A52">
        <w:t>questionnaire</w:t>
      </w:r>
      <w:r>
        <w:t xml:space="preserve"> </w:t>
      </w:r>
      <w:r w:rsidR="00A123DB">
        <w:t>called</w:t>
      </w:r>
      <w:r w:rsidR="00AE26E0">
        <w:t xml:space="preserve"> the</w:t>
      </w:r>
      <w:r w:rsidR="00A123DB">
        <w:t xml:space="preserve"> Environment and Experiences (EE) </w:t>
      </w:r>
      <w:r w:rsidR="00FF5A52">
        <w:t xml:space="preserve">survey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w:t>
      </w:r>
      <w:r w:rsidR="00AE26E0">
        <w:t xml:space="preserve"> practices</w:t>
      </w:r>
      <w:r>
        <w:t>, pets, floor type, etc.)</w:t>
      </w:r>
      <w:r w:rsidR="00124354">
        <w:t xml:space="preserve"> and </w:t>
      </w:r>
      <w:r>
        <w:t>cleaning</w:t>
      </w:r>
      <w:r w:rsidR="00124354">
        <w:t xml:space="preserve"> </w:t>
      </w:r>
      <w:r>
        <w:t>habits (portable air cleaner use, disinfecting practices, etc.)</w:t>
      </w:r>
      <w:r w:rsidR="00124354">
        <w:t xml:space="preserve">. </w:t>
      </w:r>
      <w:r w:rsidR="005A5664">
        <w:t>To monitor the IEQ of the participants’ bedrooms</w:t>
      </w:r>
      <w:r>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We distributed 2</w:t>
      </w:r>
      <w:r w:rsidR="006B6207">
        <w:t>9</w:t>
      </w:r>
      <w:r w:rsidR="004F38AE">
        <w:t xml:space="preserve"> devices</w:t>
      </w:r>
      <w:r w:rsidR="00213791">
        <w:t xml:space="preserve"> </w:t>
      </w:r>
      <w:r w:rsidR="004F38AE">
        <w:t xml:space="preserve">to a subset of the 71 participants. </w:t>
      </w:r>
      <w:r w:rsidR="00762841">
        <w:t xml:space="preserve">The BEVO Beacon, pictured in Figure 1, includes a </w:t>
      </w:r>
      <w:r w:rsidR="00B3149A">
        <w:t xml:space="preserve">single-board micro-computer </w:t>
      </w:r>
      <w:r w:rsidR="00762841">
        <w:t xml:space="preserve">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t xml:space="preserve">a </w:t>
      </w:r>
      <w:r w:rsidR="00CF6292">
        <w:t>battery</w:t>
      </w:r>
      <w:r w:rsidR="00762841">
        <w:t xml:space="preserve">-powered clock to keep time </w:t>
      </w:r>
      <w:r>
        <w:t>when the</w:t>
      </w:r>
      <w:r w:rsidR="00762841">
        <w:t xml:space="preserve"> device is not connected to </w:t>
      </w:r>
      <w:proofErr w:type="spellStart"/>
      <w:r w:rsidR="00762841">
        <w:t>WiFi</w:t>
      </w:r>
      <w:proofErr w:type="spellEnd"/>
      <w:r w:rsidR="00762841">
        <w:t xml:space="preserve">. Within the BEVO Beacon, the </w:t>
      </w:r>
      <w:r w:rsidR="00B3149A">
        <w:t>micro-computer</w:t>
      </w:r>
      <w:r w:rsidR="005A5664">
        <w:t xml:space="preserve"> </w:t>
      </w:r>
      <w:r w:rsidR="00762841">
        <w:t xml:space="preserve">is housed in a separate chamber </w:t>
      </w:r>
      <w:r>
        <w:t xml:space="preserve">from the sensors where the fan provides </w:t>
      </w:r>
      <w:r w:rsidR="00762841">
        <w:t xml:space="preserve">air to help </w:t>
      </w:r>
      <w:r w:rsidR="00167709">
        <w:t>cool the process</w:t>
      </w:r>
      <w:r w:rsidR="00B3149A">
        <w:t>ing unit</w:t>
      </w:r>
      <w:r w:rsidR="00762841">
        <w:t xml:space="preserve">. All six sensors are either exposed directly to the 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CF6292">
        <w:t xml:space="preserve">or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if the BEVO Beacon is connected to </w:t>
      </w:r>
      <w:proofErr w:type="spellStart"/>
      <w:r w:rsidR="00A67647">
        <w:t>WiFi</w:t>
      </w:r>
      <w:proofErr w:type="spellEnd"/>
      <w:r w:rsidR="00A67647">
        <w:t xml:space="preserve">. </w:t>
      </w:r>
    </w:p>
    <w:p w14:paraId="5BF761A2" w14:textId="64E68275" w:rsidR="00A67647" w:rsidRDefault="005A2E11" w:rsidP="00274171">
      <w:pPr>
        <w:pStyle w:val="12FigureFormatSelectafigureandclickonthisstyle"/>
      </w:pPr>
      <w:r>
        <w:rPr>
          <w:noProof/>
        </w:rPr>
        <w:lastRenderedPageBreak/>
        <mc:AlternateContent>
          <mc:Choice Requires="wps">
            <w:drawing>
              <wp:anchor distT="0" distB="0" distL="114300" distR="114300" simplePos="0" relativeHeight="251669504" behindDoc="0" locked="0" layoutInCell="1" allowOverlap="1" wp14:anchorId="49B3FB24" wp14:editId="4B343DA2">
                <wp:simplePos x="0" y="0"/>
                <wp:positionH relativeFrom="column">
                  <wp:posOffset>699989</wp:posOffset>
                </wp:positionH>
                <wp:positionV relativeFrom="paragraph">
                  <wp:posOffset>2630082</wp:posOffset>
                </wp:positionV>
                <wp:extent cx="1349529" cy="176574"/>
                <wp:effectExtent l="0" t="0" r="0" b="1270"/>
                <wp:wrapNone/>
                <wp:docPr id="9" name="Rectangle 9"/>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56964" id="Rectangle 9" o:spid="_x0000_s1026" style="position:absolute;margin-left:55.1pt;margin-top:207.1pt;width:106.25pt;height:13.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" fillcolor="white [3212]" stroked="f" strokeweight="1pt"/>
            </w:pict>
          </mc:Fallback>
        </mc:AlternateContent>
      </w:r>
      <w:r>
        <w:rPr>
          <w:noProof/>
        </w:rPr>
        <mc:AlternateContent>
          <mc:Choice Requires="wps">
            <w:drawing>
              <wp:anchor distT="0" distB="0" distL="114300" distR="114300" simplePos="0" relativeHeight="251667456" behindDoc="0" locked="0" layoutInCell="1" allowOverlap="1" wp14:anchorId="1B8F6694" wp14:editId="03FF25C2">
                <wp:simplePos x="0" y="0"/>
                <wp:positionH relativeFrom="column">
                  <wp:posOffset>4149090</wp:posOffset>
                </wp:positionH>
                <wp:positionV relativeFrom="paragraph">
                  <wp:posOffset>2689816</wp:posOffset>
                </wp:positionV>
                <wp:extent cx="1349529" cy="176574"/>
                <wp:effectExtent l="0" t="0" r="0" b="1270"/>
                <wp:wrapNone/>
                <wp:docPr id="8" name="Rectangle 8"/>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68452" id="Rectangle 8" o:spid="_x0000_s1026" style="position:absolute;margin-left:326.7pt;margin-top:211.8pt;width:106.25pt;height:13.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5408" behindDoc="0" locked="0" layoutInCell="1" allowOverlap="1" wp14:anchorId="519EC769" wp14:editId="06E7DA5A">
                <wp:simplePos x="0" y="0"/>
                <wp:positionH relativeFrom="column">
                  <wp:posOffset>4704430</wp:posOffset>
                </wp:positionH>
                <wp:positionV relativeFrom="paragraph">
                  <wp:posOffset>1860331</wp:posOffset>
                </wp:positionV>
                <wp:extent cx="1349529" cy="176574"/>
                <wp:effectExtent l="0" t="0" r="0" b="1270"/>
                <wp:wrapNone/>
                <wp:docPr id="7" name="Rectangle 7"/>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ABCDC7" id="Rectangle 7" o:spid="_x0000_s1026" style="position:absolute;margin-left:370.45pt;margin-top:146.5pt;width:106.25pt;height:1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3360" behindDoc="0" locked="0" layoutInCell="1" allowOverlap="1" wp14:anchorId="5ACFB5C1" wp14:editId="504AE0E0">
                <wp:simplePos x="0" y="0"/>
                <wp:positionH relativeFrom="column">
                  <wp:posOffset>5015274</wp:posOffset>
                </wp:positionH>
                <wp:positionV relativeFrom="paragraph">
                  <wp:posOffset>1017905</wp:posOffset>
                </wp:positionV>
                <wp:extent cx="1349529" cy="176574"/>
                <wp:effectExtent l="0" t="0" r="0" b="1270"/>
                <wp:wrapNone/>
                <wp:docPr id="6" name="Rectangle 6"/>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C1E66" id="Rectangle 6" o:spid="_x0000_s1026" style="position:absolute;margin-left:394.9pt;margin-top:80.15pt;width:106.25pt;height:13.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" fillcolor="white [3212]" stroked="f" strokeweight="1pt"/>
            </w:pict>
          </mc:Fallback>
        </mc:AlternateContent>
      </w:r>
      <w:r>
        <w:rPr>
          <w:noProof/>
        </w:rPr>
        <mc:AlternateContent>
          <mc:Choice Requires="wps">
            <w:drawing>
              <wp:anchor distT="0" distB="0" distL="114300" distR="114300" simplePos="0" relativeHeight="251661312" behindDoc="0" locked="0" layoutInCell="1" allowOverlap="1" wp14:anchorId="2F86DA0F" wp14:editId="458D0588">
                <wp:simplePos x="0" y="0"/>
                <wp:positionH relativeFrom="column">
                  <wp:posOffset>361665</wp:posOffset>
                </wp:positionH>
                <wp:positionV relativeFrom="paragraph">
                  <wp:posOffset>595389</wp:posOffset>
                </wp:positionV>
                <wp:extent cx="1349529" cy="176574"/>
                <wp:effectExtent l="0" t="0" r="0" b="1270"/>
                <wp:wrapNone/>
                <wp:docPr id="5" name="Rectangle 5"/>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1F031" id="Rectangle 5" o:spid="_x0000_s1026" style="position:absolute;margin-left:28.5pt;margin-top:46.9pt;width:106.25pt;height:13.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" fillcolor="white [3212]" stroked="f" strokeweight="1pt"/>
            </w:pict>
          </mc:Fallback>
        </mc:AlternateContent>
      </w:r>
      <w:r>
        <w:rPr>
          <w:noProof/>
        </w:rPr>
        <mc:AlternateContent>
          <mc:Choice Requires="wps">
            <w:drawing>
              <wp:anchor distT="0" distB="0" distL="114300" distR="114300" simplePos="0" relativeHeight="251659264" behindDoc="0" locked="0" layoutInCell="1" allowOverlap="1" wp14:anchorId="00156105" wp14:editId="606CB99D">
                <wp:simplePos x="0" y="0"/>
                <wp:positionH relativeFrom="column">
                  <wp:posOffset>259934</wp:posOffset>
                </wp:positionH>
                <wp:positionV relativeFrom="paragraph">
                  <wp:posOffset>1597025</wp:posOffset>
                </wp:positionV>
                <wp:extent cx="1349529" cy="176574"/>
                <wp:effectExtent l="0" t="0" r="0" b="1270"/>
                <wp:wrapNone/>
                <wp:docPr id="3" name="Rectangle 3"/>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9D175" id="Rectangle 3" o:spid="_x0000_s1026" style="position:absolute;margin-left:20.45pt;margin-top:125.75pt;width:106.25pt;height:13.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" fillcolor="white [3212]" stroked="f" strokeweight="1pt"/>
            </w:pict>
          </mc:Fallback>
        </mc:AlternateContent>
      </w:r>
      <w:r w:rsidR="00A67647">
        <w:rPr>
          <w:noProof/>
        </w:rPr>
        <w:drawing>
          <wp:inline distT="0" distB="0" distL="0" distR="0" wp14:anchorId="40A90895" wp14:editId="7D57AC20">
            <wp:extent cx="5962604" cy="290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16127" cy="2926895"/>
                    </a:xfrm>
                    <a:prstGeom prst="rect">
                      <a:avLst/>
                    </a:prstGeom>
                  </pic:spPr>
                </pic:pic>
              </a:graphicData>
            </a:graphic>
          </wp:inline>
        </w:drawing>
      </w:r>
    </w:p>
    <w:p w14:paraId="0E2132AD" w14:textId="1D6FDBF5" w:rsidR="00EE18BF" w:rsidRDefault="00A67647" w:rsidP="00EE18BF">
      <w:pPr>
        <w:pStyle w:val="13FigureCaption"/>
      </w:pPr>
      <w:r w:rsidRPr="00AE26E0">
        <w:rPr>
          <w:b/>
          <w:bCs/>
        </w:rPr>
        <w:t>Figure 1</w:t>
      </w:r>
      <w:r w:rsidR="00AE26E0">
        <w:tab/>
      </w:r>
      <w:r>
        <w:t xml:space="preserve">The BEVO Beacon and the 6 sensors, </w:t>
      </w:r>
      <w:r w:rsidR="00EE18BF">
        <w:t>the primary variable they measure, and the sensor name.</w:t>
      </w:r>
      <w:r w:rsidR="005A2E11" w:rsidRPr="005A2E11">
        <w:rPr>
          <w:noProof/>
        </w:rPr>
        <w:t xml:space="preserve"> </w:t>
      </w:r>
    </w:p>
    <w:p w14:paraId="08A36EA5" w14:textId="508DA457" w:rsidR="00274171" w:rsidRDefault="00456FCC" w:rsidP="00456FCC">
      <w:pPr>
        <w:pStyle w:val="06BodyMaintext"/>
      </w:pPr>
      <w:r>
        <w:t>The BEVO Beacon</w:t>
      </w:r>
      <w:r w:rsidR="00085BD9">
        <w:t>s</w:t>
      </w:r>
      <w:r>
        <w:t xml:space="preserve"> were sent out on a rolling basis starting June 1</w:t>
      </w:r>
      <w:r w:rsidRPr="00456FCC">
        <w:rPr>
          <w:vertAlign w:val="superscript"/>
        </w:rPr>
        <w:t>st</w:t>
      </w:r>
      <w:r>
        <w:t>, 2020 with the first device reaching its destination on June 3</w:t>
      </w:r>
      <w:r w:rsidRPr="00456FCC">
        <w:rPr>
          <w:vertAlign w:val="superscript"/>
        </w:rPr>
        <w:t>rd</w:t>
      </w:r>
      <w:r w:rsidR="00274171">
        <w:t xml:space="preserve">. </w:t>
      </w:r>
      <w:r>
        <w:t xml:space="preserve">Upon arrival, participants were asked to plug in the devices immediately. Some participants opted to delay </w:t>
      </w:r>
      <w:r w:rsidR="00085BD9">
        <w:t>powering</w:t>
      </w:r>
      <w:r>
        <w:t xml:space="preserve"> the devices </w:t>
      </w:r>
      <w:r w:rsidR="00085BD9">
        <w:t xml:space="preserve">on </w:t>
      </w:r>
      <w:r>
        <w:t>or unplugged them before the study ended in September. The BEVO Beacons were returned on a rolling basis starting September 1</w:t>
      </w:r>
      <w:r w:rsidRPr="00456FCC">
        <w:rPr>
          <w:vertAlign w:val="superscript"/>
        </w:rPr>
        <w:t>st</w:t>
      </w:r>
      <w:r>
        <w:t>, 2020.</w:t>
      </w:r>
    </w:p>
    <w:p w14:paraId="550FCEBF" w14:textId="6C36AD4E" w:rsidR="00EE18BF" w:rsidRDefault="00EE18BF" w:rsidP="00EE18BF">
      <w:pPr>
        <w:pStyle w:val="11Level2Heading"/>
      </w:pPr>
      <w:r>
        <w:t>Mobile Sensing</w:t>
      </w:r>
    </w:p>
    <w:p w14:paraId="22AA97BD" w14:textId="3F63175F" w:rsidR="00EE18BF" w:rsidRDefault="00EE18BF" w:rsidP="00274171">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Ecological Momentary Assessments (EMAs) that researchers can schedule and send via the app</w:t>
      </w:r>
      <w:r w:rsidR="00213791">
        <w:t xml:space="preserve">. </w:t>
      </w:r>
      <w:r w:rsidR="003933FE">
        <w:t>D</w:t>
      </w:r>
      <w:r>
        <w:t xml:space="preserve">ata </w:t>
      </w:r>
      <w:r w:rsidR="003933FE">
        <w:t xml:space="preserve">collected by the app </w:t>
      </w:r>
      <w:r w:rsidR="00CF6292">
        <w:t xml:space="preserve">were </w:t>
      </w:r>
      <w:r w:rsidR="003933FE">
        <w:t>periodically</w:t>
      </w:r>
      <w:r>
        <w:t xml:space="preserve"> pushed to </w:t>
      </w:r>
      <w:r w:rsidR="00CF6292">
        <w:t xml:space="preserve">a </w:t>
      </w:r>
      <w:r>
        <w:t>secure server accessible by the resea</w:t>
      </w:r>
      <w:r w:rsidR="009A31E0">
        <w:t>r</w:t>
      </w:r>
      <w:r>
        <w:t xml:space="preserve">chers to monitor participation and data collection. </w:t>
      </w:r>
    </w:p>
    <w:p w14:paraId="6C89632B" w14:textId="13C78939" w:rsidR="00EE18BF" w:rsidRDefault="00E86320" w:rsidP="00274171">
      <w:pPr>
        <w:pStyle w:val="06BodyMaintext"/>
      </w:pPr>
      <w:proofErr w:type="spellStart"/>
      <w:r>
        <w:t>Commerical</w:t>
      </w:r>
      <w:proofErr w:type="spellEnd"/>
      <w:r>
        <w:t xml:space="preserve"> fitness tracking</w:t>
      </w:r>
      <w:r w:rsidR="00EE18BF">
        <w:t xml:space="preserve"> devices were distributed to the same </w:t>
      </w:r>
      <w:r w:rsidR="006B6207">
        <w:t>29</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to store and </w:t>
      </w:r>
      <w:r>
        <w:t>give</w:t>
      </w:r>
      <w:r w:rsidR="003933FE">
        <w:t xml:space="preserve"> researchers </w:t>
      </w:r>
      <w:r>
        <w:t>the ability to</w:t>
      </w:r>
      <w:r w:rsidR="003933FE">
        <w:t xml:space="preserve"> </w:t>
      </w:r>
      <w:r w:rsidR="00EE18BF">
        <w:t>monitor data</w:t>
      </w:r>
      <w:r w:rsidR="003933FE">
        <w:t xml:space="preserve"> </w:t>
      </w:r>
      <w:r>
        <w:t>collection</w:t>
      </w:r>
      <w:r w:rsidR="00EE18BF">
        <w:t xml:space="preserve">. This particular </w:t>
      </w:r>
      <w:r>
        <w:t>fitness tracker</w:t>
      </w:r>
      <w:r w:rsidR="00EE18BF">
        <w:t xml:space="preserve"> </w:t>
      </w:r>
      <w:r w:rsidR="003933FE">
        <w:t>includes</w:t>
      </w:r>
      <w:r w:rsidR="00EE18BF">
        <w:t xml:space="preserve"> a heart rate monitor </w:t>
      </w:r>
      <w:r w:rsidR="003933FE">
        <w:t>in addition to the standard</w:t>
      </w:r>
      <w:r w:rsidR="00EE18BF">
        <w:t xml:space="preserve"> accelerometer </w:t>
      </w:r>
      <w:r w:rsidR="003933FE">
        <w:t xml:space="preserve">which helps to more accurately track the wearer’s sleep. </w:t>
      </w:r>
    </w:p>
    <w:p w14:paraId="2B8A9249" w14:textId="49E2B9CC" w:rsidR="00124354" w:rsidRDefault="00EE18BF" w:rsidP="00124354">
      <w:pPr>
        <w:pStyle w:val="11Level2Heading"/>
      </w:pPr>
      <w:r>
        <w:t>Pre-Processing IEQ Data</w:t>
      </w:r>
    </w:p>
    <w:p w14:paraId="66381952" w14:textId="0577E14C" w:rsidR="00124354" w:rsidRDefault="00FD1A22" w:rsidP="005F3939">
      <w:pPr>
        <w:pStyle w:val="08BodySpaceBelowApplytomaintextbeforeanumberedlist"/>
      </w:pPr>
      <w:r>
        <w:t>The BEVO Beacon, once powered on, continuously mon</w:t>
      </w:r>
      <w:r w:rsidR="005F3939">
        <w:t>i</w:t>
      </w:r>
      <w:r>
        <w:t>tors the environment</w:t>
      </w:r>
      <w:r w:rsidR="00274171">
        <w:t xml:space="preserve">. However, for this study we were only interested in </w:t>
      </w:r>
      <w:r w:rsidR="00124354">
        <w:t xml:space="preserve">data </w:t>
      </w:r>
      <w:r w:rsidR="00274171">
        <w:t xml:space="preserve">collecting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w:t>
      </w:r>
      <w:r w:rsidR="00D860DB">
        <w:t>,</w:t>
      </w:r>
      <w:r w:rsidR="005F3939">
        <w:t xml:space="preserv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D860DB">
        <w:t>we</w:t>
      </w:r>
      <w:r w:rsidR="005F3939">
        <w:t xml:space="preserve"> cannot guarantee that participants are sleeping in the same environment that the BEVO Beacon is monitoring</w:t>
      </w:r>
      <w:r w:rsidR="00D860DB">
        <w:t xml:space="preserve">. To </w:t>
      </w:r>
      <w:r w:rsidR="00085BD9">
        <w:t>correct for this</w:t>
      </w:r>
      <w:r w:rsidR="00D860DB">
        <w:t>,</w:t>
      </w:r>
      <w:r w:rsidR="005F3939">
        <w:t xml:space="preserve"> we cross reference</w:t>
      </w:r>
      <w:r w:rsidR="00085BD9">
        <w:t>d</w:t>
      </w:r>
      <w:r w:rsidR="005F3939">
        <w:t xml:space="preserve"> the </w:t>
      </w:r>
      <w:r w:rsidR="00CF6292">
        <w:t xml:space="preserve">data </w:t>
      </w:r>
      <w:r w:rsidR="00D860DB">
        <w:t>provided by the</w:t>
      </w:r>
      <w:r w:rsidR="005F3939">
        <w:t xml:space="preserve"> participants with GPS </w:t>
      </w:r>
      <w:r w:rsidR="00D860DB">
        <w:t>traces logged</w:t>
      </w:r>
      <w:r w:rsidR="005F3939">
        <w:t xml:space="preserve"> by the </w:t>
      </w:r>
      <w:r w:rsidR="001B0FE9">
        <w:t>open research platform’s</w:t>
      </w:r>
      <w:r w:rsidR="005F3939">
        <w:t xml:space="preserve"> app. By comparing the longitude and latitude values measured by </w:t>
      </w:r>
      <w:r w:rsidR="00545374">
        <w:t>the app</w:t>
      </w:r>
      <w:r w:rsidR="005F3939">
        <w:t xml:space="preserve"> to those </w:t>
      </w:r>
      <w:r w:rsidR="005F3939">
        <w:lastRenderedPageBreak/>
        <w:t xml:space="preserve">corresponding to the participants’ </w:t>
      </w:r>
      <w:r w:rsidR="00CF6292">
        <w:t>location</w:t>
      </w:r>
      <w:r w:rsidR="005F3939">
        <w:t xml:space="preserve">, the IEQ data </w:t>
      </w:r>
      <w:r w:rsidR="00D860DB">
        <w:t>can be</w:t>
      </w:r>
      <w:r w:rsidR="005F3939">
        <w:t xml:space="preserve"> fu</w:t>
      </w:r>
      <w:r w:rsidR="00A15C9F">
        <w:t>r</w:t>
      </w:r>
      <w:r w:rsidR="005F3939">
        <w:t xml:space="preserve">ther filtered so as to only include nights when the participants were </w:t>
      </w:r>
      <w:r w:rsidR="00D860DB">
        <w:t xml:space="preserve">asleep at their </w:t>
      </w:r>
      <w:r w:rsidR="005F3939">
        <w:t>home</w:t>
      </w:r>
      <w:r w:rsidR="00D860DB">
        <w:t>s</w:t>
      </w:r>
      <w:r w:rsidR="005F3939">
        <w:t xml:space="preserve"> </w:t>
      </w:r>
      <w:proofErr w:type="gramStart"/>
      <w:r w:rsidR="00D860DB">
        <w:t>i.e.</w:t>
      </w:r>
      <w:proofErr w:type="gramEnd"/>
      <w:r w:rsidR="00D860DB">
        <w:t xml:space="preserve"> the same location the BEVO Beacon is monitoring. </w:t>
      </w:r>
    </w:p>
    <w:p w14:paraId="253C555D" w14:textId="06F5A343" w:rsidR="003D5F13" w:rsidRDefault="003D5F13" w:rsidP="003D5F13">
      <w:pPr>
        <w:pStyle w:val="11Level2Heading"/>
      </w:pPr>
      <w:r>
        <w:t>Ventilation Estimates</w:t>
      </w:r>
    </w:p>
    <w:p w14:paraId="533FBF85" w14:textId="585E684C" w:rsidR="00F6513B" w:rsidRDefault="00964029" w:rsidP="00F6513B">
      <w:pPr>
        <w:pStyle w:val="06BodyMaintext"/>
      </w:pPr>
      <w:r>
        <w:t>Ventilation in the spaces can be estimated under two conditions: (1) a constant CO</w:t>
      </w:r>
      <w:r>
        <w:rPr>
          <w:vertAlign w:val="subscript"/>
        </w:rPr>
        <w:t>2</w:t>
      </w:r>
      <w:r>
        <w:t xml:space="preserve"> concentration is reached for an extended period </w:t>
      </w:r>
      <w:r w:rsidR="00CF6292">
        <w:t xml:space="preserve">of time </w:t>
      </w:r>
      <w:r>
        <w:t xml:space="preserve">or (2) </w:t>
      </w:r>
      <w:r w:rsidR="00F6513B">
        <w:t>an uninterrupted decay of CO</w:t>
      </w:r>
      <w:r w:rsidR="00F6513B">
        <w:rPr>
          <w:vertAlign w:val="subscript"/>
        </w:rPr>
        <w:t>2</w:t>
      </w:r>
      <w:r w:rsidR="00F6513B">
        <w:t xml:space="preserve"> concentrations corresponding to when participants leave their bedrooms. In either case, a </w:t>
      </w:r>
      <w:r w:rsidR="00085BD9">
        <w:t>single-zone</w:t>
      </w:r>
      <w:r w:rsidR="00F6513B">
        <w:t xml:space="preserve"> mass balance is used to represent the space:</w:t>
      </w:r>
    </w:p>
    <w:p w14:paraId="1884EC80" w14:textId="001B3F26" w:rsidR="003D5F13" w:rsidRDefault="00732829" w:rsidP="00590404">
      <w:pPr>
        <w:pStyle w:val="19Equation"/>
        <w:ind w:hanging="720"/>
      </w:pPr>
      <w:r>
        <w:tab/>
      </w:r>
      <w:r>
        <w:tab/>
      </w:r>
      <m:oMath>
        <m:r>
          <w:rPr>
            <w:rFonts w:ascii="Cambria Math" w:hAnsi="Cambria Math"/>
          </w:rPr>
          <m:t>V</m:t>
        </m:r>
        <m:f>
          <m:fPr>
            <m:ctrlPr>
              <w:rPr>
                <w:rFonts w:ascii="Cambria Math" w:hAnsi="Cambria Math"/>
              </w:rPr>
            </m:ctrlPr>
          </m:fPr>
          <m:num>
            <m:r>
              <w:rPr>
                <w:rFonts w:ascii="Cambria Math" w:hAnsi="Cambria Math"/>
              </w:rPr>
              <m:t>dC</m:t>
            </m:r>
          </m:num>
          <m:den>
            <m:r>
              <w:rPr>
                <w:rFonts w:ascii="Cambria Math" w:hAnsi="Cambria Math"/>
              </w:rPr>
              <m:t>dT</m:t>
            </m:r>
          </m:den>
        </m:f>
        <m:r>
          <m:rPr>
            <m:sty m:val="p"/>
          </m:rPr>
          <w:rPr>
            <w:rFonts w:ascii="Cambria Math" w:hAnsi="Cambria Math"/>
          </w:rPr>
          <m:t>=</m:t>
        </m:r>
        <m:r>
          <w:rPr>
            <w:rFonts w:ascii="Cambria Math" w:hAnsi="Cambria Math"/>
          </w:rPr>
          <m:t>pQ</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QC+E</m:t>
        </m:r>
      </m:oMath>
      <w:r>
        <w:tab/>
        <w:t>(1)</w:t>
      </w:r>
    </w:p>
    <w:p w14:paraId="4240315B" w14:textId="759984CE" w:rsidR="00F6513B" w:rsidRDefault="00464C4F" w:rsidP="00464C4F">
      <w:pPr>
        <w:pStyle w:val="06BodyMaintext"/>
      </w:pPr>
      <w:r>
        <w:t xml:space="preserve">Where </w:t>
      </w:r>
      <m:oMath>
        <m:r>
          <w:rPr>
            <w:rFonts w:ascii="Cambria Math" w:hAnsi="Cambria Math"/>
          </w:rPr>
          <m:t>V</m:t>
        </m:r>
      </m:oMath>
      <w:r>
        <w:t xml:space="preserve"> is the volume, </w:t>
      </w:r>
      <m:oMath>
        <m:r>
          <w:rPr>
            <w:rFonts w:ascii="Cambria Math" w:hAnsi="Cambria Math"/>
          </w:rPr>
          <m:t>p</m:t>
        </m:r>
      </m:oMath>
      <w:r>
        <w:t xml:space="preserve"> is the penetration factor for </w:t>
      </w:r>
      <w:r w:rsidRPr="00464C4F">
        <w:t>CO</w:t>
      </w:r>
      <w:r w:rsidRPr="00464C4F">
        <w:rPr>
          <w:vertAlign w:val="subscript"/>
        </w:rPr>
        <w:t>2</w:t>
      </w:r>
      <w:r>
        <w:t xml:space="preserve">, </w:t>
      </w:r>
      <m:oMath>
        <m:r>
          <w:rPr>
            <w:rFonts w:ascii="Cambria Math" w:hAnsi="Cambria Math"/>
          </w:rPr>
          <m:t>Q</m:t>
        </m:r>
      </m:oMath>
      <w:r>
        <w:t xml:space="preserve"> is the flow rate into and out of the space,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outdo</w:t>
      </w:r>
      <w:r w:rsidR="00CF6292">
        <w:t>o</w:t>
      </w:r>
      <w:r>
        <w:t>r CO</w:t>
      </w:r>
      <w:r>
        <w:rPr>
          <w:vertAlign w:val="subscript"/>
        </w:rPr>
        <w:t>2</w:t>
      </w:r>
      <w:r>
        <w:t xml:space="preserve"> concentration, </w:t>
      </w:r>
      <m:oMath>
        <m:r>
          <w:rPr>
            <w:rFonts w:ascii="Cambria Math" w:hAnsi="Cambria Math"/>
          </w:rPr>
          <m:t>C</m:t>
        </m:r>
      </m:oMath>
      <w:r>
        <w:t xml:space="preserve"> is the indoor CO</w:t>
      </w:r>
      <w:r>
        <w:rPr>
          <w:vertAlign w:val="subscript"/>
        </w:rPr>
        <w:t>2</w:t>
      </w:r>
      <w:r>
        <w:t xml:space="preserve"> concentration, and </w:t>
      </w:r>
      <m:oMath>
        <m:r>
          <w:rPr>
            <w:rFonts w:ascii="Cambria Math" w:hAnsi="Cambria Math"/>
          </w:rPr>
          <m:t>E</m:t>
        </m:r>
      </m:oMath>
      <w:r>
        <w:t xml:space="preserve"> is the CO</w:t>
      </w:r>
      <w:r>
        <w:rPr>
          <w:vertAlign w:val="subscript"/>
        </w:rPr>
        <w:t xml:space="preserve">2 </w:t>
      </w:r>
      <w:r>
        <w:t>emission rate. Considering the first case when CO</w:t>
      </w:r>
      <w:r>
        <w:rPr>
          <w:vertAlign w:val="subscript"/>
        </w:rPr>
        <w:t>2</w:t>
      </w:r>
      <w:r>
        <w:t xml:space="preserve"> concentrations are constant</w:t>
      </w:r>
      <w:r w:rsidR="00F6513B">
        <w:t xml:space="preserve">, </w:t>
      </w:r>
      <w:r>
        <w:t xml:space="preserve">Eq. 1 </w:t>
      </w:r>
      <w:r w:rsidR="00F6513B">
        <w:t>simplifies as the rate terms goes to zero. After rearranging</w:t>
      </w:r>
      <w:r>
        <w:t>:</w:t>
      </w:r>
    </w:p>
    <w:p w14:paraId="3887A21B" w14:textId="571F6AF3" w:rsidR="00464C4F" w:rsidRPr="00590404" w:rsidRDefault="00732829" w:rsidP="00732829">
      <w:pPr>
        <w:pStyle w:val="19Equation"/>
        <w:ind w:left="0" w:firstLine="0"/>
      </w:pPr>
      <w:r>
        <w:tab/>
      </w:r>
      <m:oMath>
        <m:r>
          <w:rPr>
            <w:rFonts w:ascii="Cambria Math" w:hAnsi="Cambria Math"/>
          </w:rPr>
          <m:t>λ=</m:t>
        </m:r>
        <m:f>
          <m:fPr>
            <m:ctrlPr>
              <w:rPr>
                <w:rFonts w:ascii="Cambria Math" w:hAnsi="Cambria Math"/>
                <w:i/>
              </w:rPr>
            </m:ctrlPr>
          </m:fPr>
          <m:num>
            <m:r>
              <w:rPr>
                <w:rFonts w:ascii="Cambria Math" w:hAnsi="Cambria Math"/>
              </w:rPr>
              <m:t>E</m:t>
            </m:r>
          </m:num>
          <m:den>
            <m:r>
              <w:rPr>
                <w:rFonts w:ascii="Cambria Math" w:hAnsi="Cambria Math"/>
              </w:rPr>
              <m:t>V</m:t>
            </m:r>
            <m:d>
              <m:dPr>
                <m:ctrlPr>
                  <w:rPr>
                    <w:rFonts w:ascii="Cambria Math" w:hAnsi="Cambria Math"/>
                    <w:i/>
                  </w:rPr>
                </m:ctrlPr>
              </m:dPr>
              <m:e>
                <m:r>
                  <w:rPr>
                    <w:rFonts w:ascii="Cambria Math" w:hAnsi="Cambria Math"/>
                  </w:rPr>
                  <m:t>C- p</m:t>
                </m:r>
                <m:sSub>
                  <m:sSubPr>
                    <m:ctrlPr>
                      <w:rPr>
                        <w:rFonts w:ascii="Cambria Math" w:hAnsi="Cambria Math"/>
                        <w:i/>
                      </w:rPr>
                    </m:ctrlPr>
                  </m:sSubPr>
                  <m:e>
                    <m:r>
                      <w:rPr>
                        <w:rFonts w:ascii="Cambria Math" w:hAnsi="Cambria Math"/>
                      </w:rPr>
                      <m:t>C</m:t>
                    </m:r>
                  </m:e>
                  <m:sub>
                    <m:r>
                      <w:rPr>
                        <w:rFonts w:ascii="Cambria Math" w:hAnsi="Cambria Math"/>
                      </w:rPr>
                      <m:t>0</m:t>
                    </m:r>
                  </m:sub>
                </m:sSub>
              </m:e>
            </m:d>
          </m:den>
        </m:f>
        <m:r>
          <w:rPr>
            <w:rFonts w:ascii="Cambria Math" w:hAnsi="Cambria Math"/>
          </w:rPr>
          <m:t xml:space="preserve"> </m:t>
        </m:r>
      </m:oMath>
      <w:r>
        <w:tab/>
        <w:t>(2)</w:t>
      </w:r>
    </w:p>
    <w:p w14:paraId="6A89E6D1" w14:textId="396B6506" w:rsidR="00590404" w:rsidRDefault="00590404" w:rsidP="00590404">
      <w:pPr>
        <w:pStyle w:val="06BodyMaintext"/>
      </w:pPr>
      <w:r>
        <w:t xml:space="preserve">Where </w:t>
      </w:r>
      <m:oMath>
        <m:r>
          <w:rPr>
            <w:rFonts w:ascii="Cambria Math" w:hAnsi="Cambria Math"/>
          </w:rPr>
          <m:t>λ</m:t>
        </m:r>
      </m:oMath>
      <w:r>
        <w:t xml:space="preserve"> is the air exchange rate defined as </w:t>
      </w:r>
      <m:oMath>
        <m:f>
          <m:fPr>
            <m:ctrlPr>
              <w:rPr>
                <w:rFonts w:ascii="Cambria Math" w:hAnsi="Cambria Math"/>
                <w:i/>
              </w:rPr>
            </m:ctrlPr>
          </m:fPr>
          <m:num>
            <m:r>
              <w:rPr>
                <w:rFonts w:ascii="Cambria Math" w:hAnsi="Cambria Math"/>
              </w:rPr>
              <m:t>Q</m:t>
            </m:r>
          </m:num>
          <m:den>
            <m:r>
              <w:rPr>
                <w:rFonts w:ascii="Cambria Math" w:hAnsi="Cambria Math"/>
              </w:rPr>
              <m:t>V</m:t>
            </m:r>
          </m:den>
        </m:f>
      </m:oMath>
      <w:r>
        <w:t xml:space="preserve"> and is the variable we are interested in </w:t>
      </w:r>
      <w:proofErr w:type="gramStart"/>
      <w:r>
        <w:t>determining.</w:t>
      </w:r>
      <w:proofErr w:type="gramEnd"/>
      <w:r>
        <w:t xml:space="preserve"> </w:t>
      </w:r>
    </w:p>
    <w:p w14:paraId="50BE3BB3" w14:textId="38CADF7C" w:rsidR="00590404" w:rsidRDefault="00590404" w:rsidP="00590404">
      <w:pPr>
        <w:pStyle w:val="06BodyMaintext"/>
      </w:pPr>
      <w:r>
        <w:t>The second condition is more complicated since the rate term in Eq. 1 is still included. The final equation for an inert gas</w:t>
      </w:r>
      <w:r w:rsidR="00085BD9">
        <w:t>,</w:t>
      </w:r>
      <w:r>
        <w:t xml:space="preserve"> such as CO</w:t>
      </w:r>
      <w:r>
        <w:rPr>
          <w:vertAlign w:val="subscript"/>
        </w:rPr>
        <w:t>2</w:t>
      </w:r>
      <w:r w:rsidR="00085BD9">
        <w:rPr>
          <w:vertAlign w:val="subscript"/>
        </w:rPr>
        <w:t>,</w:t>
      </w:r>
      <w:r>
        <w:t xml:space="preserve"> is given by:</w:t>
      </w:r>
    </w:p>
    <w:p w14:paraId="167E92BA" w14:textId="41664AA4" w:rsidR="00590404" w:rsidRPr="00207322" w:rsidRDefault="00732829" w:rsidP="00590404">
      <w:pPr>
        <w:pStyle w:val="19Equation"/>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λV</m:t>
                </m:r>
              </m:den>
            </m:f>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(3)</w:t>
      </w:r>
    </w:p>
    <w:p w14:paraId="150CA869" w14:textId="3D05B575" w:rsidR="00D14D72" w:rsidRDefault="00D14D72" w:rsidP="00C73D9E">
      <w:pPr>
        <w:pStyle w:val="06BodyMaintext"/>
      </w:pPr>
      <w:r>
        <w:t>However, we can further simplify Eq. 3 since we are estimating the ventilation without an occupant in the space</w:t>
      </w:r>
      <w:r w:rsidR="0069173E">
        <w:t xml:space="preserve"> and assuming CO</w:t>
      </w:r>
      <w:r w:rsidR="0069173E">
        <w:rPr>
          <w:vertAlign w:val="subscript"/>
        </w:rPr>
        <w:t xml:space="preserve">2 </w:t>
      </w:r>
      <w:r w:rsidR="0069173E">
        <w:t>from other sources</w:t>
      </w:r>
      <w:r w:rsidR="00085BD9">
        <w:t>,</w:t>
      </w:r>
      <w:r w:rsidR="0069173E">
        <w:t xml:space="preserve"> like recirculation or other occupants</w:t>
      </w:r>
      <w:r w:rsidR="00085BD9">
        <w:t>,</w:t>
      </w:r>
      <w:r w:rsidR="0069173E">
        <w:t xml:space="preserve"> </w:t>
      </w:r>
      <w:r w:rsidR="00085BD9">
        <w:t>is</w:t>
      </w:r>
      <w:r w:rsidR="0069173E">
        <w:t xml:space="preserve"> negligible. T</w:t>
      </w:r>
      <w:r>
        <w:t>herefore</w:t>
      </w:r>
      <w:r w:rsidR="00326183">
        <w:t>,</w:t>
      </w:r>
      <w:r>
        <w:t xml:space="preserve"> the emission term goes to zero</w:t>
      </w:r>
      <w:r w:rsidR="005A2384">
        <w:t xml:space="preserve"> and we can rearrange to get</w:t>
      </w:r>
      <w:r>
        <w:t xml:space="preserve">: </w:t>
      </w:r>
    </w:p>
    <w:p w14:paraId="1B4D90AD" w14:textId="4694134D" w:rsidR="00D14D72" w:rsidRDefault="00732829" w:rsidP="00732829">
      <w:pPr>
        <w:pStyle w:val="19Equation"/>
        <w:ind w:left="0" w:firstLine="0"/>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(4)</w:t>
      </w:r>
    </w:p>
    <w:p w14:paraId="1D2D0E2C" w14:textId="67396B6E" w:rsidR="00C73D9E" w:rsidRDefault="00207322" w:rsidP="00C73D9E">
      <w:pPr>
        <w:pStyle w:val="06BodyMaintext"/>
      </w:pPr>
      <w:r>
        <w:t xml:space="preserve">To solve Eq. </w:t>
      </w:r>
      <w:r w:rsidR="005A2384">
        <w:t>4</w:t>
      </w:r>
      <w:r>
        <w:t xml:space="preserve"> for </w:t>
      </w:r>
      <m:oMath>
        <m:r>
          <w:rPr>
            <w:rFonts w:ascii="Cambria Math" w:hAnsi="Cambria Math"/>
          </w:rPr>
          <m:t>λ</m:t>
        </m:r>
      </m:oMath>
      <w:r>
        <w:t xml:space="preserve"> we </w:t>
      </w:r>
      <w:r w:rsidR="00085BD9">
        <w:t>can</w:t>
      </w:r>
      <w:r>
        <w:t xml:space="preserve"> employ an iterative solution where </w:t>
      </w:r>
      <m:oMath>
        <m:r>
          <w:rPr>
            <w:rFonts w:ascii="Cambria Math" w:hAnsi="Cambria Math"/>
          </w:rPr>
          <m:t>λ</m:t>
        </m:r>
      </m:oMath>
      <w:r>
        <w:t xml:space="preserve"> </w:t>
      </w:r>
      <w:r w:rsidR="009B455F">
        <w:t>is systematically va</w:t>
      </w:r>
      <w:r w:rsidR="005A2384">
        <w:t>r</w:t>
      </w:r>
      <w:r w:rsidR="009B455F">
        <w:t xml:space="preserve">ied </w:t>
      </w:r>
      <w:r>
        <w:t xml:space="preserve">until we minimize the </w:t>
      </w:r>
      <w:r w:rsidR="005A2384">
        <w:t>error</w:t>
      </w:r>
      <w:r>
        <w:t xml:space="preserve"> between the measured CO</w:t>
      </w:r>
      <w:r>
        <w:rPr>
          <w:vertAlign w:val="subscript"/>
        </w:rPr>
        <w:t>2</w:t>
      </w:r>
      <w:r>
        <w:t xml:space="preserve"> concentrations</w:t>
      </w:r>
      <w:r w:rsidR="009B455F">
        <w:t xml:space="preserve"> and the concentrations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9B455F">
        <w:t xml:space="preserve">calculated by Eq. </w:t>
      </w:r>
      <w:r w:rsidR="005A2384">
        <w:t>4</w:t>
      </w:r>
      <w:r w:rsidR="009B455F">
        <w:t>.</w:t>
      </w:r>
      <w:r w:rsidR="00C73D9E">
        <w:t xml:space="preserve"> </w:t>
      </w:r>
      <w:r w:rsidR="009B455F">
        <w:t xml:space="preserve">Under either scenario, we must </w:t>
      </w:r>
      <w:r w:rsidR="00900EB8">
        <w:t>use the CO</w:t>
      </w:r>
      <w:r w:rsidR="00900EB8">
        <w:rPr>
          <w:vertAlign w:val="subscript"/>
        </w:rPr>
        <w:t>2</w:t>
      </w:r>
      <w:r w:rsidR="00900EB8">
        <w:t xml:space="preserve"> concentrations measured by the BEVO Beacon, calculate </w:t>
      </w:r>
      <m:oMath>
        <m:r>
          <w:rPr>
            <w:rFonts w:ascii="Cambria Math" w:hAnsi="Cambria Math"/>
          </w:rPr>
          <m:t>E</m:t>
        </m:r>
      </m:oMath>
      <w:r w:rsidR="00900EB8">
        <w:t xml:space="preserve"> for each participant, and make a few key assumptions about the remaining variables.</w:t>
      </w:r>
    </w:p>
    <w:p w14:paraId="1404A426" w14:textId="445E9515" w:rsidR="009B455F" w:rsidRDefault="00900EB8" w:rsidP="00C73D9E">
      <w:pPr>
        <w:pStyle w:val="06BodyMaintext"/>
      </w:pPr>
      <w:r>
        <w:t>The CO</w:t>
      </w:r>
      <w:r>
        <w:rPr>
          <w:vertAlign w:val="subscript"/>
        </w:rPr>
        <w:t>2</w:t>
      </w:r>
      <w:r>
        <w:t xml:space="preserve"> emission rate, </w:t>
      </w:r>
      <m:oMath>
        <m:r>
          <w:rPr>
            <w:rFonts w:ascii="Cambria Math" w:hAnsi="Cambria Math"/>
          </w:rPr>
          <m:t>E</m:t>
        </m:r>
      </m:oMath>
      <w:r>
        <w:t>, was calculated adapting the model presented in Persily and Jonge (201</w:t>
      </w:r>
      <w:r w:rsidR="00FB646A">
        <w:t>7</w:t>
      </w:r>
      <w:r>
        <w:t xml:space="preserve">). The model requires </w:t>
      </w:r>
      <w:r w:rsidR="00C73D9E">
        <w:t>knowledge of</w:t>
      </w:r>
      <w:r>
        <w:t xml:space="preserve"> the participants body-mass-ratio </w:t>
      </w:r>
      <w:r w:rsidR="00C73D9E">
        <w:t>(</w:t>
      </w:r>
      <m:oMath>
        <m:r>
          <w:rPr>
            <w:rFonts w:ascii="Cambria Math" w:hAnsi="Cambria Math"/>
          </w:rPr>
          <m:t>BMR</m:t>
        </m:r>
      </m:oMath>
      <w:r w:rsidR="00C73D9E">
        <w:t xml:space="preserve">), </w:t>
      </w:r>
      <w:r>
        <w:t xml:space="preserve">and the temperature and pressure in the space. </w:t>
      </w:r>
      <w:r w:rsidR="00C73D9E">
        <w:t xml:space="preserve">The </w:t>
      </w:r>
      <m:oMath>
        <m:r>
          <w:rPr>
            <w:rFonts w:ascii="Cambria Math" w:hAnsi="Cambria Math"/>
          </w:rPr>
          <m:t>BMR</m:t>
        </m:r>
      </m:oMath>
      <w:r w:rsidR="00C73D9E">
        <w:t xml:space="preserve"> is dependent on the age, sex, and weight of the individual, which we know from the enrollment surveys (age and sex) and </w:t>
      </w:r>
      <w:r w:rsidR="00E86320">
        <w:t>fitness tracker</w:t>
      </w:r>
      <w:r w:rsidR="00C73D9E">
        <w:t xml:space="preserve"> (weight). We can use the average temperature measured by the </w:t>
      </w:r>
      <w:r w:rsidR="00CD0CAA">
        <w:t>BEVO Beacon</w:t>
      </w:r>
      <w:r w:rsidR="00C73D9E">
        <w:t xml:space="preserve"> during either the constant CO</w:t>
      </w:r>
      <w:r w:rsidR="00C73D9E">
        <w:rPr>
          <w:vertAlign w:val="subscript"/>
        </w:rPr>
        <w:t xml:space="preserve">2 </w:t>
      </w:r>
      <w:r w:rsidR="00C73D9E">
        <w:t xml:space="preserve">or decay periods and can assume the pressure is constant at sea level conditions.  </w:t>
      </w:r>
    </w:p>
    <w:p w14:paraId="3D2B81ED" w14:textId="21DA22C4" w:rsidR="00115BA8" w:rsidRPr="00115BA8" w:rsidRDefault="00115BA8" w:rsidP="00C73D9E">
      <w:pPr>
        <w:pStyle w:val="06BodyMaintext"/>
      </w:pPr>
      <w:r>
        <w:t xml:space="preserve">For the remaining values, we assumed the following: </w:t>
      </w:r>
      <m:oMath>
        <m:r>
          <w:rPr>
            <w:rFonts w:ascii="Cambria Math" w:hAnsi="Cambria Math"/>
          </w:rPr>
          <m:t>p</m:t>
        </m:r>
      </m:oMath>
      <w:r>
        <w:t xml:space="preserve"> is equal to 1,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400 ppm, and </w:t>
      </w:r>
      <m:oMath>
        <m:r>
          <w:rPr>
            <w:rFonts w:ascii="Cambria Math" w:hAnsi="Cambria Math"/>
          </w:rPr>
          <m:t>V</m:t>
        </m:r>
      </m:oMath>
      <w:r>
        <w:t xml:space="preserve"> is </w:t>
      </w:r>
      <w:r w:rsidR="00F15BD6">
        <w:t xml:space="preserve">constant but varies depending on the type of housing the participant lives in. For participants in apartments, we used dimensions of </w:t>
      </w:r>
      <w:r w:rsidR="00A123DB">
        <w:t xml:space="preserve">3 m X 3.4 m X 2.7 m </w:t>
      </w:r>
      <w:r w:rsidR="00B47B0D">
        <w:t>(</w:t>
      </w:r>
      <w:r w:rsidR="00F15BD6">
        <w:t>10’</w:t>
      </w:r>
      <w:r w:rsidR="00B47B0D">
        <w:t xml:space="preserve"> X </w:t>
      </w:r>
      <w:r w:rsidR="00F15BD6">
        <w:t>11’</w:t>
      </w:r>
      <w:r w:rsidR="00B47B0D">
        <w:t xml:space="preserve"> X </w:t>
      </w:r>
      <w:r w:rsidR="00F15BD6">
        <w:t>9’</w:t>
      </w:r>
      <w:r w:rsidR="00B47B0D">
        <w:t>)</w:t>
      </w:r>
      <w:r w:rsidR="00F15BD6">
        <w:t xml:space="preserve"> whereas for those living in stand-alone houses, we approximated the bedroom dimensions as </w:t>
      </w:r>
      <w:r w:rsidR="00A123DB">
        <w:t xml:space="preserve">3.4 m X 3.6 m X 2.7 m </w:t>
      </w:r>
      <w:r w:rsidR="00B47B0D">
        <w:t>(</w:t>
      </w:r>
      <w:r w:rsidR="00F15BD6">
        <w:t>1</w:t>
      </w:r>
      <w:r w:rsidR="00A123DB">
        <w:t>1</w:t>
      </w:r>
      <w:r w:rsidR="00F15BD6">
        <w:t>’</w:t>
      </w:r>
      <w:r w:rsidR="00B47B0D">
        <w:t xml:space="preserve"> X </w:t>
      </w:r>
      <w:r w:rsidR="00F15BD6">
        <w:t>12’</w:t>
      </w:r>
      <w:r w:rsidR="00B47B0D">
        <w:t xml:space="preserve"> X </w:t>
      </w:r>
      <w:r w:rsidR="00F15BD6">
        <w:t>9’</w:t>
      </w:r>
      <w:r w:rsidR="00B47B0D">
        <w:t>)</w:t>
      </w:r>
      <w:r w:rsidR="00F15BD6">
        <w:t xml:space="preserve">. Participants did not provide the layout of their </w:t>
      </w:r>
      <w:r w:rsidR="00E1149C">
        <w:t>bedrooms but</w:t>
      </w:r>
      <w:r w:rsidR="00F15BD6">
        <w:t xml:space="preserve"> did </w:t>
      </w:r>
      <w:r w:rsidR="00962B3F">
        <w:t xml:space="preserve">indicate their </w:t>
      </w:r>
      <w:r w:rsidR="00A123DB">
        <w:t xml:space="preserve">housing type </w:t>
      </w:r>
      <w:r w:rsidR="00962B3F">
        <w:t>in the EE survey</w:t>
      </w:r>
      <w:r w:rsidR="00F15BD6">
        <w:t xml:space="preserve">. </w:t>
      </w:r>
    </w:p>
    <w:p w14:paraId="32DC241E" w14:textId="5C60254B" w:rsidR="005F3939" w:rsidRDefault="005F3939" w:rsidP="005F3939">
      <w:pPr>
        <w:pStyle w:val="10Level1Heading"/>
      </w:pPr>
      <w:r>
        <w:t>Results</w:t>
      </w:r>
      <w:r w:rsidR="008C08EA">
        <w:t xml:space="preserve"> and Discussion</w:t>
      </w:r>
    </w:p>
    <w:p w14:paraId="6F83A228" w14:textId="7DAA11EB" w:rsidR="006B6207" w:rsidRDefault="006B6207" w:rsidP="006B6207">
      <w:pPr>
        <w:pStyle w:val="06BodyMaintext"/>
      </w:pPr>
      <w:r>
        <w:t>Of the 29 BEVO Beacons deployed, 2</w:t>
      </w:r>
      <w:r w:rsidR="007152CF">
        <w:t>6</w:t>
      </w:r>
      <w:r>
        <w:t xml:space="preserve"> were returned with usable data.</w:t>
      </w:r>
      <w:r w:rsidR="00085BD9">
        <w:t xml:space="preserve"> The data completeness and summary of values are highlighted in the following sections.</w:t>
      </w:r>
    </w:p>
    <w:p w14:paraId="67772C25" w14:textId="6A718137" w:rsidR="008C08EA" w:rsidRDefault="008C08EA" w:rsidP="008C08EA">
      <w:pPr>
        <w:pStyle w:val="11Level2Heading"/>
      </w:pPr>
      <w:r>
        <w:lastRenderedPageBreak/>
        <w:t>Data Completeness</w:t>
      </w:r>
    </w:p>
    <w:p w14:paraId="6E3C0F09" w14:textId="7AEA8D58" w:rsidR="00395F0B" w:rsidRDefault="0069173E" w:rsidP="00395F0B">
      <w:pPr>
        <w:pStyle w:val="06BodyMaintext"/>
      </w:pPr>
      <w:r>
        <w:t xml:space="preserve">After downloading the </w:t>
      </w:r>
      <w:r w:rsidR="00584348">
        <w:t xml:space="preserve">raw </w:t>
      </w:r>
      <w:r>
        <w:t>data from all BEVO Beacon devices, d</w:t>
      </w:r>
      <w:r w:rsidR="0032066B">
        <w:t xml:space="preserve">ata </w:t>
      </w:r>
      <w:r w:rsidR="00D52131">
        <w:t xml:space="preserve">were first </w:t>
      </w:r>
      <w:proofErr w:type="spellStart"/>
      <w:r w:rsidR="00D52131">
        <w:t>downsampled</w:t>
      </w:r>
      <w:proofErr w:type="spellEnd"/>
      <w:r w:rsidR="00D52131">
        <w:t xml:space="preserve"> to five-minute averages since delays associated with connecting to individual sensors caused measurements to be made at inconsistent </w:t>
      </w:r>
      <w:r w:rsidR="0032066B">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The first two columns consider data collected during all hours of the day.</w:t>
      </w:r>
      <w:r w:rsidR="00D50DF5">
        <w:t xml:space="preserve"> The percentage of data collected during the study period is heavily reliant upon the participants’ willingness and ability to keep the device plugged in. A few participants also moved during the study, meaning data was unusable for the period after the participant moved since the </w:t>
      </w:r>
      <w:proofErr w:type="gramStart"/>
      <w:r w:rsidR="00D50DF5">
        <w:t>environment</w:t>
      </w:r>
      <w:proofErr w:type="gramEnd"/>
      <w:r w:rsidR="00D50DF5">
        <w:t xml:space="preserve"> they were in changed. However, Table 1 shows that the devices are quite reliable when powered on with the light sensor performing the worst with 17% data loss and the PM sensor performing the best with &lt;2% data loss.</w:t>
      </w:r>
    </w:p>
    <w:p w14:paraId="16CC79CA" w14:textId="0DC7CE13" w:rsidR="00395F0B" w:rsidRPr="00D50DF5" w:rsidRDefault="00395F0B" w:rsidP="00395F0B">
      <w:pPr>
        <w:pStyle w:val="06BodyMaintext"/>
      </w:pPr>
      <w:r>
        <w:t xml:space="preserve">Considering all participants, there were a total of </w:t>
      </w:r>
      <w:r w:rsidR="003C4EA8">
        <w:t>1892</w:t>
      </w:r>
      <w:r>
        <w:t xml:space="preserve"> nights during the study period. Of these nights, </w:t>
      </w:r>
      <w:r w:rsidR="004F290C">
        <w:t>219</w:t>
      </w:r>
      <w:r>
        <w:t xml:space="preserve"> of them were when participants were </w:t>
      </w:r>
      <w:r w:rsidR="00B3149A">
        <w:t xml:space="preserve">confirmed </w:t>
      </w:r>
      <w:r>
        <w:t xml:space="preserve">home and asleep according to the GPS and </w:t>
      </w:r>
      <w:r w:rsidR="00E86320">
        <w:t>fitness tracker</w:t>
      </w:r>
      <w:r>
        <w:t xml:space="preserve"> data. </w:t>
      </w:r>
      <w:r w:rsidR="00B3149A">
        <w:t xml:space="preserve">Participants might have been asleep at their homes more of 1892 nights, but nights without both GPS and </w:t>
      </w:r>
      <w:r w:rsidR="00E86320">
        <w:t xml:space="preserve">fitness tracker </w:t>
      </w:r>
      <w:r w:rsidR="00B3149A">
        <w:t xml:space="preserve">data were excluded from analysis since we cannot confirm participants were home and/or the timeframe during which they were asleep. </w:t>
      </w:r>
      <w:proofErr w:type="spellStart"/>
      <w:r>
        <w:t>We</w:t>
      </w:r>
      <w:proofErr w:type="spellEnd"/>
      <w:r>
        <w:t xml:space="preserve"> include a third column in Table 1 highlighting the percentage of data collected by each sensor for these </w:t>
      </w:r>
      <w:r w:rsidR="00D50DF5">
        <w:t>219</w:t>
      </w:r>
      <w:r>
        <w:t xml:space="preserve"> nights.</w:t>
      </w:r>
      <w:r w:rsidR="00D50DF5">
        <w:t xml:space="preserve"> With the exception of the CO</w:t>
      </w:r>
      <w:r w:rsidR="00D50DF5">
        <w:rPr>
          <w:vertAlign w:val="subscript"/>
        </w:rPr>
        <w:t xml:space="preserve">2 </w:t>
      </w:r>
      <w:r w:rsidR="00D50DF5">
        <w:t>and NO</w:t>
      </w:r>
      <w:r w:rsidR="00D50DF5">
        <w:rPr>
          <w:vertAlign w:val="subscript"/>
        </w:rPr>
        <w:t>2</w:t>
      </w:r>
      <w:r w:rsidR="00D50DF5">
        <w:t xml:space="preserve"> sensor, the reliability of measurements increased when only considering the nights when participants were home and asleep with the largest improvement in the light sensor</w:t>
      </w:r>
      <w:r w:rsidR="00740DE9">
        <w:t xml:space="preserve">’s reliability (+10%). </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2773F8">
            <w:pPr>
              <w:pStyle w:val="14TableHeading"/>
              <w:jc w:val="center"/>
            </w:pPr>
          </w:p>
        </w:tc>
        <w:tc>
          <w:tcPr>
            <w:tcW w:w="8016" w:type="dxa"/>
            <w:gridSpan w:val="3"/>
            <w:tcBorders>
              <w:top w:val="single" w:sz="12" w:space="0" w:color="auto"/>
              <w:left w:val="double" w:sz="4" w:space="0" w:color="auto"/>
            </w:tcBorders>
          </w:tcPr>
          <w:p w14:paraId="5134EA39" w14:textId="06D70984" w:rsidR="002773F8" w:rsidRDefault="002773F8" w:rsidP="002773F8">
            <w:pPr>
              <w:pStyle w:val="14TableHeading"/>
              <w:jc w:val="center"/>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2773F8">
            <w:pPr>
              <w:pStyle w:val="14TableHeading"/>
            </w:pPr>
          </w:p>
        </w:tc>
        <w:tc>
          <w:tcPr>
            <w:tcW w:w="1986" w:type="dxa"/>
            <w:tcBorders>
              <w:left w:val="double" w:sz="4" w:space="0" w:color="auto"/>
              <w:bottom w:val="double" w:sz="4" w:space="0" w:color="auto"/>
            </w:tcBorders>
          </w:tcPr>
          <w:p w14:paraId="0A672050" w14:textId="15059872" w:rsidR="002773F8" w:rsidRDefault="002773F8" w:rsidP="002773F8">
            <w:pPr>
              <w:pStyle w:val="14TableHeading"/>
            </w:pPr>
            <w:r>
              <w:t>During study period</w:t>
            </w:r>
          </w:p>
        </w:tc>
        <w:tc>
          <w:tcPr>
            <w:tcW w:w="2430" w:type="dxa"/>
            <w:tcBorders>
              <w:bottom w:val="double" w:sz="4" w:space="0" w:color="auto"/>
            </w:tcBorders>
          </w:tcPr>
          <w:p w14:paraId="314F6359" w14:textId="43281F51" w:rsidR="002773F8" w:rsidRDefault="002773F8" w:rsidP="002773F8">
            <w:pPr>
              <w:pStyle w:val="14TableHeading"/>
            </w:pPr>
            <w:r>
              <w:t>While device is operating</w:t>
            </w:r>
          </w:p>
        </w:tc>
        <w:tc>
          <w:tcPr>
            <w:tcW w:w="3600" w:type="dxa"/>
            <w:tcBorders>
              <w:bottom w:val="double" w:sz="4" w:space="0" w:color="auto"/>
            </w:tcBorders>
          </w:tcPr>
          <w:p w14:paraId="01F79990" w14:textId="1DBFAE2C" w:rsidR="002773F8" w:rsidRDefault="002773F8" w:rsidP="002773F8">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2773F8">
            <w:pPr>
              <w:pStyle w:val="14TableHeading"/>
            </w:pPr>
            <w:r>
              <w:t>Light</w:t>
            </w:r>
          </w:p>
        </w:tc>
        <w:tc>
          <w:tcPr>
            <w:tcW w:w="1986" w:type="dxa"/>
            <w:tcBorders>
              <w:top w:val="double" w:sz="4" w:space="0" w:color="auto"/>
              <w:left w:val="double" w:sz="4" w:space="0" w:color="auto"/>
            </w:tcBorders>
          </w:tcPr>
          <w:p w14:paraId="59364130" w14:textId="0B4DDC8F" w:rsidR="00FE4E95" w:rsidRDefault="006E382A" w:rsidP="009E509F">
            <w:pPr>
              <w:pStyle w:val="16TableText"/>
            </w:pPr>
            <w:r>
              <w:t>64.2</w:t>
            </w:r>
          </w:p>
        </w:tc>
        <w:tc>
          <w:tcPr>
            <w:tcW w:w="2430" w:type="dxa"/>
            <w:tcBorders>
              <w:top w:val="double" w:sz="4" w:space="0" w:color="auto"/>
            </w:tcBorders>
          </w:tcPr>
          <w:p w14:paraId="116FBEFC" w14:textId="6A05ABC7" w:rsidR="00FE4E95" w:rsidRDefault="006E382A" w:rsidP="009E509F">
            <w:pPr>
              <w:pStyle w:val="16TableText"/>
            </w:pPr>
            <w:r>
              <w:t>83.3</w:t>
            </w:r>
          </w:p>
        </w:tc>
        <w:tc>
          <w:tcPr>
            <w:tcW w:w="3600" w:type="dxa"/>
            <w:tcBorders>
              <w:top w:val="double" w:sz="4" w:space="0" w:color="auto"/>
            </w:tcBorders>
          </w:tcPr>
          <w:p w14:paraId="0C6AF8B7" w14:textId="321CBC1C" w:rsidR="00FE4E95" w:rsidRDefault="006E382A" w:rsidP="009E509F">
            <w:pPr>
              <w:pStyle w:val="16TableText"/>
            </w:pPr>
            <w:r>
              <w:t>93.5</w:t>
            </w: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2773F8">
            <w:pPr>
              <w:pStyle w:val="14TableHeading"/>
            </w:pPr>
            <w:r>
              <w:t>TVOC</w:t>
            </w:r>
          </w:p>
        </w:tc>
        <w:tc>
          <w:tcPr>
            <w:tcW w:w="1986" w:type="dxa"/>
            <w:tcBorders>
              <w:left w:val="double" w:sz="4" w:space="0" w:color="auto"/>
            </w:tcBorders>
          </w:tcPr>
          <w:p w14:paraId="56AAEA6D" w14:textId="45131DE9" w:rsidR="00FE4E95" w:rsidRDefault="006E382A" w:rsidP="009E509F">
            <w:pPr>
              <w:pStyle w:val="16TableText"/>
            </w:pPr>
            <w:r>
              <w:t>73.7</w:t>
            </w:r>
          </w:p>
        </w:tc>
        <w:tc>
          <w:tcPr>
            <w:tcW w:w="2430" w:type="dxa"/>
          </w:tcPr>
          <w:p w14:paraId="75F02A8A" w14:textId="67C749DD" w:rsidR="00FE4E95" w:rsidRDefault="006E382A" w:rsidP="009E509F">
            <w:pPr>
              <w:pStyle w:val="16TableText"/>
            </w:pPr>
            <w:r>
              <w:t>95.6</w:t>
            </w:r>
          </w:p>
        </w:tc>
        <w:tc>
          <w:tcPr>
            <w:tcW w:w="3600" w:type="dxa"/>
          </w:tcPr>
          <w:p w14:paraId="2E6AE411" w14:textId="3FA88C78" w:rsidR="00FE4E95" w:rsidRDefault="006E382A" w:rsidP="009E509F">
            <w:pPr>
              <w:pStyle w:val="16TableText"/>
            </w:pPr>
            <w:r>
              <w:t>98.7</w:t>
            </w: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2773F8">
            <w:pPr>
              <w:pStyle w:val="14TableHeading"/>
              <w:rPr>
                <w:vertAlign w:val="subscript"/>
              </w:rPr>
            </w:pPr>
            <w:r>
              <w:t>CO</w:t>
            </w:r>
            <w:r>
              <w:rPr>
                <w:vertAlign w:val="subscript"/>
              </w:rPr>
              <w:t>2</w:t>
            </w:r>
          </w:p>
        </w:tc>
        <w:tc>
          <w:tcPr>
            <w:tcW w:w="1986" w:type="dxa"/>
            <w:tcBorders>
              <w:left w:val="double" w:sz="4" w:space="0" w:color="auto"/>
            </w:tcBorders>
          </w:tcPr>
          <w:p w14:paraId="1A669FE1" w14:textId="096F43D2" w:rsidR="00FE4E95" w:rsidRDefault="006E382A" w:rsidP="009E509F">
            <w:pPr>
              <w:pStyle w:val="16TableText"/>
            </w:pPr>
            <w:r>
              <w:t>75.6</w:t>
            </w:r>
          </w:p>
        </w:tc>
        <w:tc>
          <w:tcPr>
            <w:tcW w:w="2430" w:type="dxa"/>
          </w:tcPr>
          <w:p w14:paraId="6E1028F7" w14:textId="0863204A" w:rsidR="00FE4E95" w:rsidRDefault="006E382A" w:rsidP="009E509F">
            <w:pPr>
              <w:pStyle w:val="16TableText"/>
            </w:pPr>
            <w:r>
              <w:t>98.0</w:t>
            </w:r>
          </w:p>
        </w:tc>
        <w:tc>
          <w:tcPr>
            <w:tcW w:w="3600" w:type="dxa"/>
          </w:tcPr>
          <w:p w14:paraId="2D16AAA6" w14:textId="1C7C0659" w:rsidR="00FE4E95" w:rsidRDefault="006E382A" w:rsidP="009E509F">
            <w:pPr>
              <w:pStyle w:val="16TableText"/>
            </w:pPr>
            <w:r>
              <w:t>96.0</w:t>
            </w: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2773F8">
            <w:pPr>
              <w:pStyle w:val="14TableHeading"/>
              <w:rPr>
                <w:vertAlign w:val="superscript"/>
              </w:rPr>
            </w:pPr>
            <w:r>
              <w:t>CO/T/RH</w:t>
            </w:r>
          </w:p>
        </w:tc>
        <w:tc>
          <w:tcPr>
            <w:tcW w:w="1986" w:type="dxa"/>
            <w:tcBorders>
              <w:left w:val="double" w:sz="4" w:space="0" w:color="auto"/>
            </w:tcBorders>
          </w:tcPr>
          <w:p w14:paraId="65102C8E" w14:textId="0C899068" w:rsidR="00FE4E95" w:rsidRDefault="006E382A" w:rsidP="009E509F">
            <w:pPr>
              <w:pStyle w:val="16TableText"/>
            </w:pPr>
            <w:r>
              <w:t>74.7</w:t>
            </w:r>
          </w:p>
        </w:tc>
        <w:tc>
          <w:tcPr>
            <w:tcW w:w="2430" w:type="dxa"/>
          </w:tcPr>
          <w:p w14:paraId="388A26A4" w14:textId="4EF5CFCD" w:rsidR="00FE4E95" w:rsidRDefault="006E382A" w:rsidP="009E509F">
            <w:pPr>
              <w:pStyle w:val="16TableText"/>
            </w:pPr>
            <w:r>
              <w:t>96.8</w:t>
            </w:r>
          </w:p>
        </w:tc>
        <w:tc>
          <w:tcPr>
            <w:tcW w:w="3600" w:type="dxa"/>
          </w:tcPr>
          <w:p w14:paraId="088B364F" w14:textId="6148DA0D" w:rsidR="00FE4E95" w:rsidRDefault="006E382A" w:rsidP="009E509F">
            <w:pPr>
              <w:pStyle w:val="16TableText"/>
            </w:pPr>
            <w:r>
              <w:t>99.9</w:t>
            </w: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2773F8">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52BC1E76" w:rsidR="006E382A" w:rsidRDefault="006E382A" w:rsidP="006E382A">
            <w:pPr>
              <w:pStyle w:val="16TableText"/>
            </w:pPr>
            <w:r>
              <w:t>67.0</w:t>
            </w:r>
          </w:p>
        </w:tc>
        <w:tc>
          <w:tcPr>
            <w:tcW w:w="2430" w:type="dxa"/>
          </w:tcPr>
          <w:p w14:paraId="2654AA13" w14:textId="73CCA4CC" w:rsidR="00FE4E95" w:rsidRDefault="006E382A" w:rsidP="009E509F">
            <w:pPr>
              <w:pStyle w:val="16TableText"/>
            </w:pPr>
            <w:r>
              <w:t>91.4</w:t>
            </w:r>
          </w:p>
        </w:tc>
        <w:tc>
          <w:tcPr>
            <w:tcW w:w="3600" w:type="dxa"/>
          </w:tcPr>
          <w:p w14:paraId="5D549BA4" w14:textId="1850F89F" w:rsidR="00FE4E95" w:rsidRDefault="006E382A" w:rsidP="009E509F">
            <w:pPr>
              <w:pStyle w:val="16TableText"/>
            </w:pPr>
            <w:r>
              <w:t>85.3</w:t>
            </w:r>
          </w:p>
        </w:tc>
      </w:tr>
      <w:tr w:rsidR="00FE4E95" w14:paraId="254BD3E5" w14:textId="11E3BC45" w:rsidTr="002773F8">
        <w:trPr>
          <w:jc w:val="center"/>
        </w:trPr>
        <w:tc>
          <w:tcPr>
            <w:tcW w:w="1339" w:type="dxa"/>
            <w:tcBorders>
              <w:right w:val="double" w:sz="4" w:space="0" w:color="auto"/>
            </w:tcBorders>
            <w:vAlign w:val="center"/>
          </w:tcPr>
          <w:p w14:paraId="14598370" w14:textId="60BBDF76" w:rsidR="006E382A" w:rsidRPr="006E382A" w:rsidRDefault="00FE4E95" w:rsidP="002773F8">
            <w:pPr>
              <w:pStyle w:val="14TableHeading"/>
            </w:pPr>
            <w:r>
              <w:t>PM</w:t>
            </w:r>
            <w:r w:rsidR="006E382A">
              <w:rPr>
                <w:vertAlign w:val="subscript"/>
              </w:rPr>
              <w:t>1</w:t>
            </w:r>
          </w:p>
        </w:tc>
        <w:tc>
          <w:tcPr>
            <w:tcW w:w="1986" w:type="dxa"/>
            <w:tcBorders>
              <w:left w:val="double" w:sz="4" w:space="0" w:color="auto"/>
            </w:tcBorders>
          </w:tcPr>
          <w:p w14:paraId="49140B98" w14:textId="283360E2" w:rsidR="00FE4E95" w:rsidRDefault="006E382A" w:rsidP="009E509F">
            <w:pPr>
              <w:pStyle w:val="16TableText"/>
            </w:pPr>
            <w:r>
              <w:t>76.0</w:t>
            </w:r>
          </w:p>
        </w:tc>
        <w:tc>
          <w:tcPr>
            <w:tcW w:w="2430" w:type="dxa"/>
          </w:tcPr>
          <w:p w14:paraId="210DB0FE" w14:textId="6344D32C" w:rsidR="00FE4E95" w:rsidRDefault="006E382A" w:rsidP="009E509F">
            <w:pPr>
              <w:pStyle w:val="16TableText"/>
            </w:pPr>
            <w:r>
              <w:t>98.6</w:t>
            </w:r>
          </w:p>
        </w:tc>
        <w:tc>
          <w:tcPr>
            <w:tcW w:w="3600" w:type="dxa"/>
          </w:tcPr>
          <w:p w14:paraId="68BA66CD" w14:textId="773F2C9E" w:rsidR="00FE4E95" w:rsidRDefault="006E382A" w:rsidP="009E509F">
            <w:pPr>
              <w:pStyle w:val="16TableText"/>
            </w:pPr>
            <w:r>
              <w:t>99.8</w:t>
            </w:r>
          </w:p>
        </w:tc>
      </w:tr>
      <w:tr w:rsidR="006E382A" w14:paraId="4CE46417" w14:textId="77777777" w:rsidTr="002773F8">
        <w:trPr>
          <w:jc w:val="center"/>
        </w:trPr>
        <w:tc>
          <w:tcPr>
            <w:tcW w:w="1339" w:type="dxa"/>
            <w:tcBorders>
              <w:right w:val="double" w:sz="4" w:space="0" w:color="auto"/>
            </w:tcBorders>
            <w:vAlign w:val="center"/>
          </w:tcPr>
          <w:p w14:paraId="552878ED" w14:textId="6C6D1FD1" w:rsidR="006E382A" w:rsidRPr="006E382A" w:rsidRDefault="006E382A" w:rsidP="002773F8">
            <w:pPr>
              <w:pStyle w:val="14TableHeading"/>
              <w:rPr>
                <w:vertAlign w:val="subscript"/>
              </w:rPr>
            </w:pPr>
            <w:r>
              <w:t>PM</w:t>
            </w:r>
            <w:r>
              <w:rPr>
                <w:vertAlign w:val="subscript"/>
              </w:rPr>
              <w:t>2.5</w:t>
            </w:r>
          </w:p>
        </w:tc>
        <w:tc>
          <w:tcPr>
            <w:tcW w:w="1986" w:type="dxa"/>
            <w:tcBorders>
              <w:left w:val="double" w:sz="4" w:space="0" w:color="auto"/>
            </w:tcBorders>
          </w:tcPr>
          <w:p w14:paraId="0CB3F3FE" w14:textId="0C59D058" w:rsidR="006E382A" w:rsidRDefault="006E382A" w:rsidP="009E509F">
            <w:pPr>
              <w:pStyle w:val="16TableText"/>
            </w:pPr>
            <w:r>
              <w:t>75.9</w:t>
            </w:r>
          </w:p>
        </w:tc>
        <w:tc>
          <w:tcPr>
            <w:tcW w:w="2430" w:type="dxa"/>
          </w:tcPr>
          <w:p w14:paraId="6EA40D38" w14:textId="5AC1970A" w:rsidR="006E382A" w:rsidRDefault="006E382A" w:rsidP="009E509F">
            <w:pPr>
              <w:pStyle w:val="16TableText"/>
            </w:pPr>
            <w:r>
              <w:t>98.5</w:t>
            </w:r>
          </w:p>
        </w:tc>
        <w:tc>
          <w:tcPr>
            <w:tcW w:w="3600" w:type="dxa"/>
          </w:tcPr>
          <w:p w14:paraId="269C1528" w14:textId="62189B5C" w:rsidR="006E382A" w:rsidRDefault="006E382A" w:rsidP="009E509F">
            <w:pPr>
              <w:pStyle w:val="16TableText"/>
            </w:pPr>
            <w:r>
              <w:t>99.8</w:t>
            </w:r>
          </w:p>
        </w:tc>
      </w:tr>
      <w:tr w:rsidR="006E382A" w14:paraId="42BCEBD9" w14:textId="77777777" w:rsidTr="002773F8">
        <w:trPr>
          <w:jc w:val="center"/>
        </w:trPr>
        <w:tc>
          <w:tcPr>
            <w:tcW w:w="1339" w:type="dxa"/>
            <w:tcBorders>
              <w:right w:val="double" w:sz="4" w:space="0" w:color="auto"/>
            </w:tcBorders>
            <w:vAlign w:val="center"/>
          </w:tcPr>
          <w:p w14:paraId="106B264A" w14:textId="061AB03F" w:rsidR="006E382A" w:rsidRPr="006E382A" w:rsidRDefault="006E382A" w:rsidP="002773F8">
            <w:pPr>
              <w:pStyle w:val="14TableHeading"/>
              <w:rPr>
                <w:vertAlign w:val="subscript"/>
              </w:rPr>
            </w:pPr>
            <w:r>
              <w:t>PM</w:t>
            </w:r>
            <w:r>
              <w:rPr>
                <w:vertAlign w:val="subscript"/>
              </w:rPr>
              <w:t>10</w:t>
            </w:r>
          </w:p>
        </w:tc>
        <w:tc>
          <w:tcPr>
            <w:tcW w:w="1986" w:type="dxa"/>
            <w:tcBorders>
              <w:left w:val="double" w:sz="4" w:space="0" w:color="auto"/>
            </w:tcBorders>
          </w:tcPr>
          <w:p w14:paraId="79A8A0BF" w14:textId="26553D5B" w:rsidR="006E382A" w:rsidRDefault="006E382A" w:rsidP="009E509F">
            <w:pPr>
              <w:pStyle w:val="16TableText"/>
            </w:pPr>
            <w:r>
              <w:t>75.8</w:t>
            </w:r>
          </w:p>
        </w:tc>
        <w:tc>
          <w:tcPr>
            <w:tcW w:w="2430" w:type="dxa"/>
          </w:tcPr>
          <w:p w14:paraId="552BC49C" w14:textId="4F083032" w:rsidR="006E382A" w:rsidRDefault="006E382A" w:rsidP="009E509F">
            <w:pPr>
              <w:pStyle w:val="16TableText"/>
            </w:pPr>
            <w:r>
              <w:t>98.4</w:t>
            </w:r>
          </w:p>
        </w:tc>
        <w:tc>
          <w:tcPr>
            <w:tcW w:w="3600" w:type="dxa"/>
          </w:tcPr>
          <w:p w14:paraId="0B226D04" w14:textId="49837938" w:rsidR="006E382A" w:rsidRDefault="006E382A" w:rsidP="009E509F">
            <w:pPr>
              <w:pStyle w:val="16TableText"/>
            </w:pPr>
            <w:r>
              <w:t>99.7</w:t>
            </w: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2773F8">
            <w:pPr>
              <w:pStyle w:val="14TableHeading"/>
            </w:pPr>
            <w:r>
              <w:t>Total</w:t>
            </w:r>
          </w:p>
        </w:tc>
        <w:tc>
          <w:tcPr>
            <w:tcW w:w="1986" w:type="dxa"/>
            <w:tcBorders>
              <w:left w:val="double" w:sz="4" w:space="0" w:color="auto"/>
              <w:bottom w:val="single" w:sz="12" w:space="0" w:color="auto"/>
            </w:tcBorders>
          </w:tcPr>
          <w:p w14:paraId="515D7A46" w14:textId="764D3742" w:rsidR="00FE4E95" w:rsidRDefault="006E382A" w:rsidP="009E509F">
            <w:pPr>
              <w:pStyle w:val="16TableText"/>
            </w:pPr>
            <w:r>
              <w:t>73.2</w:t>
            </w:r>
          </w:p>
        </w:tc>
        <w:tc>
          <w:tcPr>
            <w:tcW w:w="2430" w:type="dxa"/>
            <w:tcBorders>
              <w:bottom w:val="single" w:sz="12" w:space="0" w:color="auto"/>
            </w:tcBorders>
          </w:tcPr>
          <w:p w14:paraId="0A28BCFA" w14:textId="01326119" w:rsidR="00FE4E95" w:rsidRDefault="006E382A" w:rsidP="009E509F">
            <w:pPr>
              <w:pStyle w:val="16TableText"/>
            </w:pPr>
            <w:r>
              <w:t>95.3</w:t>
            </w:r>
          </w:p>
        </w:tc>
        <w:tc>
          <w:tcPr>
            <w:tcW w:w="3600" w:type="dxa"/>
            <w:tcBorders>
              <w:bottom w:val="single" w:sz="12" w:space="0" w:color="auto"/>
            </w:tcBorders>
          </w:tcPr>
          <w:p w14:paraId="646BE148" w14:textId="1AB21C0B" w:rsidR="00FE4E95" w:rsidRDefault="006E382A" w:rsidP="009E509F">
            <w:pPr>
              <w:pStyle w:val="16TableText"/>
            </w:pPr>
            <w:r>
              <w:t>97.0</w:t>
            </w:r>
          </w:p>
        </w:tc>
      </w:tr>
    </w:tbl>
    <w:p w14:paraId="5CE4441A" w14:textId="150AF18D"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 xml:space="preserve">Only </w:t>
      </w:r>
      <w:r w:rsidR="000601FF">
        <w:rPr>
          <w:vertAlign w:val="superscript"/>
        </w:rPr>
        <w:t>15</w:t>
      </w:r>
      <w:r w:rsidR="006B6207">
        <w:rPr>
          <w:vertAlign w:val="superscript"/>
        </w:rPr>
        <w:t xml:space="preserve">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w:t>
      </w:r>
      <w:r w:rsidR="004F290C">
        <w:rPr>
          <w:vertAlign w:val="superscript"/>
        </w:rPr>
        <w:t>15</w:t>
      </w:r>
      <w:r w:rsidR="00AD7C1D">
        <w:rPr>
          <w:vertAlign w:val="superscript"/>
        </w:rPr>
        <w:t xml:space="preserve"> BEVO Beacons</w:t>
      </w:r>
    </w:p>
    <w:p w14:paraId="1612CE71" w14:textId="77777777" w:rsidR="009E509F" w:rsidRDefault="009E509F" w:rsidP="009E509F">
      <w:pPr>
        <w:pStyle w:val="06BodyMaintext"/>
        <w:ind w:firstLine="0"/>
      </w:pPr>
    </w:p>
    <w:p w14:paraId="677BA1C9" w14:textId="2D2F8BEB" w:rsidR="005F3939" w:rsidRDefault="003D5F13" w:rsidP="003D5F13">
      <w:pPr>
        <w:pStyle w:val="11Level2Heading"/>
      </w:pPr>
      <w:r>
        <w:t>Summary of Data Collected</w:t>
      </w:r>
    </w:p>
    <w:p w14:paraId="23EC2199" w14:textId="3CD99E81" w:rsidR="002773F8" w:rsidRDefault="00342F38" w:rsidP="00FB646A">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r w:rsidR="004F290C">
        <w:t xml:space="preserve">The light and CO levels were very low for much of the measured period which </w:t>
      </w:r>
      <w:r w:rsidR="0047119B">
        <w:t>is understandable</w:t>
      </w:r>
      <w:r w:rsidR="004F290C">
        <w:t xml:space="preserve"> considering light levels are low during the evenings and gas stoves, the primary source of household CO, would typically not be in operation during these hours. </w:t>
      </w:r>
      <w:r w:rsidR="0047119B">
        <w:t>PM of all sizes are also within safe bounds for the majority of the dataset – 75</w:t>
      </w:r>
      <w:r w:rsidR="0047119B" w:rsidRPr="0047119B">
        <w:rPr>
          <w:vertAlign w:val="superscript"/>
        </w:rPr>
        <w:t>th</w:t>
      </w:r>
      <w:r w:rsidR="0047119B">
        <w:t xml:space="preserve"> percentile values lower than EPA’s ambient air quality standard</w:t>
      </w:r>
      <w:r w:rsidR="00B755DB">
        <w:t xml:space="preserve"> for PM</w:t>
      </w:r>
      <w:r w:rsidR="00B755DB">
        <w:rPr>
          <w:vertAlign w:val="subscript"/>
        </w:rPr>
        <w:t>2.5</w:t>
      </w:r>
      <w:r w:rsidR="00B755DB">
        <w:t>/PM</w:t>
      </w:r>
      <w:r w:rsidR="00B755DB">
        <w:rPr>
          <w:vertAlign w:val="subscript"/>
        </w:rPr>
        <w:t>10</w:t>
      </w:r>
      <w:r w:rsidR="00B755DB">
        <w:t>. However</w:t>
      </w:r>
      <w:r w:rsidR="004C4357">
        <w:t>,</w:t>
      </w:r>
      <w:r w:rsidR="00B755DB">
        <w:t xml:space="preserve"> the maximum values of PM measured are concerning, especially when considering </w:t>
      </w:r>
      <w:r w:rsidR="0069173E">
        <w:t>that the</w:t>
      </w:r>
      <w:r w:rsidR="00B755DB">
        <w:t xml:space="preserve"> PM</w:t>
      </w:r>
      <w:r w:rsidR="00B755DB">
        <w:rPr>
          <w:vertAlign w:val="subscript"/>
        </w:rPr>
        <w:t>1</w:t>
      </w:r>
      <w:r w:rsidR="00B755DB">
        <w:t xml:space="preserve"> and PM</w:t>
      </w:r>
      <w:r w:rsidR="00B755DB">
        <w:rPr>
          <w:vertAlign w:val="subscript"/>
        </w:rPr>
        <w:t>2.5</w:t>
      </w:r>
      <w:r w:rsidR="00B755DB">
        <w:t xml:space="preserve"> </w:t>
      </w:r>
      <w:proofErr w:type="spellStart"/>
      <w:r w:rsidR="0069173E">
        <w:t>maximmum</w:t>
      </w:r>
      <w:proofErr w:type="spellEnd"/>
      <w:r w:rsidR="0069173E">
        <w:t xml:space="preserve"> </w:t>
      </w:r>
      <w:r w:rsidR="00B755DB">
        <w:t xml:space="preserve">concentrations </w:t>
      </w:r>
      <w:r w:rsidR="0069173E">
        <w:t>were</w:t>
      </w:r>
      <w:r w:rsidR="00B755DB">
        <w:t xml:space="preserve"> greater than 70 </w:t>
      </w:r>
      <m:oMath>
        <m:r>
          <w:rPr>
            <w:rFonts w:ascii="Cambria Math" w:hAnsi="Cambria Math"/>
          </w:rPr>
          <m:t>μ</m:t>
        </m:r>
      </m:oMath>
      <w:r w:rsidR="00B755DB">
        <w:t>g/m</w:t>
      </w:r>
      <w:r w:rsidR="00B755DB">
        <w:rPr>
          <w:vertAlign w:val="superscript"/>
        </w:rPr>
        <w:t>3</w:t>
      </w:r>
      <w:r w:rsidR="0069173E">
        <w:rPr>
          <w:vertAlign w:val="superscript"/>
        </w:rPr>
        <w:t xml:space="preserve"> </w:t>
      </w:r>
      <w:r w:rsidR="0069173E">
        <w:t>at least for a brief moment</w:t>
      </w:r>
      <w:r w:rsidR="00B755DB">
        <w:t>. However, these values are not unheard of as PM1/PM2.5 concentrations can easily exceed the maximums measured here if occupants are burning candles/incense (</w:t>
      </w:r>
      <w:r w:rsidR="00D17DE4">
        <w:t>Lee and Wang 2006</w:t>
      </w:r>
      <w:r w:rsidR="00B755DB">
        <w:t>) or cooking (</w:t>
      </w:r>
      <w:r w:rsidR="00396119">
        <w:t xml:space="preserve">see </w:t>
      </w:r>
      <w:proofErr w:type="spellStart"/>
      <w:r w:rsidR="00396119" w:rsidRPr="00D86F8F">
        <w:rPr>
          <w:rFonts w:cs="Times New Roman PS MT"/>
          <w:color w:val="000000"/>
          <w:sz w:val="21"/>
        </w:rPr>
        <w:t>Torkmahalleh</w:t>
      </w:r>
      <w:proofErr w:type="spellEnd"/>
      <w:r w:rsidR="00396119">
        <w:rPr>
          <w:rFonts w:cs="Times New Roman PS MT"/>
          <w:color w:val="000000"/>
          <w:sz w:val="21"/>
        </w:rPr>
        <w:t xml:space="preserve"> et al. 2017 and references within</w:t>
      </w:r>
      <w:r w:rsidR="00B755DB">
        <w:t xml:space="preserve">). </w:t>
      </w:r>
      <w:r w:rsidR="00FB646A">
        <w:t>Of the variables measured, t</w:t>
      </w:r>
      <w:r w:rsidR="004F290C">
        <w:t>he NO</w:t>
      </w:r>
      <w:r w:rsidR="004F290C">
        <w:rPr>
          <w:vertAlign w:val="subscript"/>
        </w:rPr>
        <w:t>2</w:t>
      </w:r>
      <w:r w:rsidR="004F290C">
        <w:t xml:space="preserve"> concentrations are uncharacteristically high</w:t>
      </w:r>
      <w:r w:rsidR="00FB646A">
        <w:t>. Research measuring NO</w:t>
      </w:r>
      <w:r w:rsidR="00FB646A">
        <w:rPr>
          <w:vertAlign w:val="subscript"/>
        </w:rPr>
        <w:t>2</w:t>
      </w:r>
      <w:r w:rsidR="00FB646A">
        <w:t xml:space="preserve"> in urban homes found median values of 6 ppb in the cleanest environment and 24 ppb in a more polluted </w:t>
      </w:r>
      <w:r w:rsidR="009E2344">
        <w:t>urban location</w:t>
      </w:r>
      <w:r w:rsidR="00FB646A">
        <w:t xml:space="preserve"> (</w:t>
      </w:r>
      <w:proofErr w:type="spellStart"/>
      <w:r w:rsidR="00FB646A">
        <w:t>Algar</w:t>
      </w:r>
      <w:proofErr w:type="spellEnd"/>
      <w:r w:rsidR="00FB646A">
        <w:t xml:space="preserve"> et al., 2004)</w:t>
      </w:r>
      <w:r w:rsidR="00E41E0F">
        <w:t xml:space="preserve">. In research comparing homes </w:t>
      </w:r>
      <w:r w:rsidR="00FB646A">
        <w:t>with and without gas stoves</w:t>
      </w:r>
      <w:r w:rsidR="00E41E0F">
        <w:t>, researchers</w:t>
      </w:r>
      <w:r w:rsidR="00FB646A">
        <w:t xml:space="preserve"> found </w:t>
      </w:r>
      <w:r w:rsidR="00E41E0F">
        <w:t xml:space="preserve">a geometric </w:t>
      </w:r>
      <w:r w:rsidR="00FB646A">
        <w:t xml:space="preserve">mean concentration of 16.2 </w:t>
      </w:r>
      <m:oMath>
        <m:r>
          <w:rPr>
            <w:rFonts w:ascii="Cambria Math" w:hAnsi="Cambria Math"/>
          </w:rPr>
          <m:t>μ</m:t>
        </m:r>
      </m:oMath>
      <w:r w:rsidR="00FB646A" w:rsidRPr="00FB646A">
        <w:t>g/m</w:t>
      </w:r>
      <w:r w:rsidR="00FB646A" w:rsidRPr="00FB646A">
        <w:rPr>
          <w:vertAlign w:val="superscript"/>
        </w:rPr>
        <w:t>3</w:t>
      </w:r>
      <w:r w:rsidR="00FB646A">
        <w:t xml:space="preserve"> (~9 ppb) </w:t>
      </w:r>
      <w:r w:rsidR="00E41E0F">
        <w:t xml:space="preserve">across </w:t>
      </w:r>
      <w:r w:rsidR="00E41E0F">
        <w:lastRenderedPageBreak/>
        <w:t>all homes measured (Franklin et al., 2006). The errors in our NO</w:t>
      </w:r>
      <w:r w:rsidR="00E41E0F">
        <w:rPr>
          <w:vertAlign w:val="subscript"/>
        </w:rPr>
        <w:t>2</w:t>
      </w:r>
      <w:r w:rsidR="00E41E0F">
        <w:t xml:space="preserve"> concentrations are </w:t>
      </w:r>
      <w:r w:rsidR="00E634C7">
        <w:t>due</w:t>
      </w:r>
      <w:r w:rsidR="00E41E0F">
        <w:t>,</w:t>
      </w:r>
      <w:r w:rsidR="00E634C7">
        <w:t xml:space="preserve"> in part</w:t>
      </w:r>
      <w:r w:rsidR="00E41E0F">
        <w:t>,</w:t>
      </w:r>
      <w:r w:rsidR="00E634C7">
        <w:t xml:space="preserve"> to the ±15% accuracy and resolution of 20 ppb</w:t>
      </w:r>
      <w:r w:rsidR="00B33387">
        <w:t xml:space="preserve"> which are characteristic of the sensors used</w:t>
      </w:r>
      <w:r w:rsidR="00E634C7">
        <w:t xml:space="preserve">. However, the primary cause is due to poor pre-calibration of the sensors. The sensors require constant power to operate effectively and if powered off for periods of greater than a day, need to be re-calibrated in a clean environment. Facility restrictions during the spring of 2020 due to SARS-CoV-2 pandemic limited our ability to calibrate this sensor effectively. The remaining sensors operated as expected with a few exceptions </w:t>
      </w:r>
      <w:r w:rsidR="006329EA">
        <w:t>for</w:t>
      </w:r>
      <w:r w:rsidR="00E634C7">
        <w:t xml:space="preserve"> certain BEVO Beacons including low CO</w:t>
      </w:r>
      <w:r w:rsidR="00E634C7">
        <w:rPr>
          <w:vertAlign w:val="subscript"/>
        </w:rPr>
        <w:t>2</w:t>
      </w:r>
      <w:r w:rsidR="00E634C7">
        <w:t xml:space="preserve"> measurements on occasion and higher than expected temperature readings. The latter can be attributed to heat from the </w:t>
      </w:r>
      <w:r w:rsidR="00B3149A">
        <w:t>micro-computer</w:t>
      </w:r>
      <w:r w:rsidR="00E634C7">
        <w:t xml:space="preserve"> processor which seems to </w:t>
      </w:r>
      <w:r w:rsidR="00D50DF5">
        <w:t>increase</w:t>
      </w:r>
      <w:r w:rsidR="00E634C7">
        <w:t xml:space="preserve"> the NO</w:t>
      </w:r>
      <w:r w:rsidR="00E634C7">
        <w:rPr>
          <w:vertAlign w:val="subscript"/>
        </w:rPr>
        <w:t>2</w:t>
      </w:r>
      <w:r w:rsidR="00E634C7">
        <w:t xml:space="preserve"> and CO sensors’ </w:t>
      </w:r>
      <w:r w:rsidR="00D50DF5">
        <w:t>temperature</w:t>
      </w:r>
      <w:r w:rsidR="00E634C7">
        <w:t xml:space="preserve"> measurements </w:t>
      </w:r>
      <w:r w:rsidR="00D50DF5">
        <w:t>by 0.5</w:t>
      </w:r>
      <w:r w:rsidR="00D50DF5" w:rsidRPr="00496CEB">
        <w:t>°C</w:t>
      </w:r>
      <w:r w:rsidR="00D50DF5">
        <w:t xml:space="preserve"> </w:t>
      </w:r>
      <w:r w:rsidR="00740DE9">
        <w:t>to</w:t>
      </w:r>
      <w:r w:rsidR="00D50DF5">
        <w:t xml:space="preserve"> 1</w:t>
      </w:r>
      <w:r w:rsidR="00D50DF5" w:rsidRPr="00496CEB">
        <w:t>°C</w:t>
      </w:r>
      <w:r w:rsidR="00D50DF5">
        <w:t xml:space="preserve">. </w:t>
      </w:r>
    </w:p>
    <w:p w14:paraId="482626B9" w14:textId="77777777" w:rsidR="00D52131" w:rsidRDefault="00D52131" w:rsidP="00456FCC">
      <w:pPr>
        <w:pStyle w:val="06BodyMaintext"/>
      </w:pPr>
    </w:p>
    <w:p w14:paraId="0FF3006B" w14:textId="63E9264B" w:rsidR="00496CEB" w:rsidRDefault="00496CEB" w:rsidP="00496CEB">
      <w:pPr>
        <w:pStyle w:val="15TableTitle"/>
      </w:pPr>
      <w:r>
        <w:t xml:space="preserve">Table </w:t>
      </w:r>
      <w:r w:rsidR="00D52131">
        <w:t>2</w:t>
      </w:r>
      <w:r>
        <w:t>. Summary of Data from All BEVO Beacons</w:t>
      </w:r>
      <w:r w:rsidR="004B7C48">
        <w:t xml:space="preserve"> During the Evenings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685"/>
        <w:gridCol w:w="942"/>
        <w:gridCol w:w="1001"/>
        <w:gridCol w:w="1084"/>
        <w:gridCol w:w="919"/>
        <w:gridCol w:w="938"/>
        <w:gridCol w:w="1099"/>
        <w:gridCol w:w="1062"/>
        <w:gridCol w:w="911"/>
      </w:tblGrid>
      <w:tr w:rsidR="00FE4E95" w:rsidRPr="00496CEB" w14:paraId="0A007A3D" w14:textId="4C93AFA5" w:rsidTr="00FE4E95">
        <w:tc>
          <w:tcPr>
            <w:tcW w:w="1530" w:type="dxa"/>
            <w:tcBorders>
              <w:top w:val="single" w:sz="12" w:space="0" w:color="auto"/>
              <w:bottom w:val="double" w:sz="4" w:space="0" w:color="auto"/>
              <w:right w:val="double" w:sz="4" w:space="0" w:color="auto"/>
            </w:tcBorders>
            <w:shd w:val="clear" w:color="auto" w:fill="auto"/>
          </w:tcPr>
          <w:p w14:paraId="1257BE5C" w14:textId="77777777" w:rsidR="00496CEB" w:rsidRPr="00496CEB" w:rsidRDefault="00496CEB" w:rsidP="002773F8">
            <w:pPr>
              <w:pStyle w:val="14TableHeading"/>
            </w:pPr>
          </w:p>
        </w:tc>
        <w:tc>
          <w:tcPr>
            <w:tcW w:w="398" w:type="dxa"/>
            <w:tcBorders>
              <w:top w:val="single" w:sz="12" w:space="0" w:color="auto"/>
              <w:left w:val="double" w:sz="4" w:space="0" w:color="auto"/>
              <w:bottom w:val="double" w:sz="4" w:space="0" w:color="auto"/>
            </w:tcBorders>
            <w:shd w:val="clear" w:color="auto" w:fill="auto"/>
          </w:tcPr>
          <w:p w14:paraId="4B2E9208" w14:textId="026EFF64" w:rsidR="00496CEB" w:rsidRPr="004B7C48" w:rsidRDefault="00496CEB" w:rsidP="0063588C">
            <w:pPr>
              <w:pStyle w:val="14TableHeading"/>
              <w:jc w:val="right"/>
              <w:rPr>
                <w:vertAlign w:val="superscript"/>
              </w:rPr>
            </w:pPr>
            <w:r w:rsidRPr="00496CEB">
              <w:t>n</w:t>
            </w:r>
            <w:r w:rsidR="004B7C48">
              <w:rPr>
                <w:vertAlign w:val="superscript"/>
              </w:rPr>
              <w:t>*</w:t>
            </w:r>
          </w:p>
        </w:tc>
        <w:tc>
          <w:tcPr>
            <w:tcW w:w="996" w:type="dxa"/>
            <w:tcBorders>
              <w:top w:val="single" w:sz="12" w:space="0" w:color="auto"/>
              <w:bottom w:val="double" w:sz="4" w:space="0" w:color="auto"/>
            </w:tcBorders>
            <w:shd w:val="clear" w:color="auto" w:fill="auto"/>
          </w:tcPr>
          <w:p w14:paraId="54A5291A" w14:textId="61C74A83" w:rsidR="00496CEB" w:rsidRPr="00496CEB" w:rsidRDefault="00496CEB" w:rsidP="0063588C">
            <w:pPr>
              <w:pStyle w:val="14TableHeading"/>
              <w:jc w:val="right"/>
            </w:pPr>
            <w:r w:rsidRPr="00496CEB">
              <w:t>mean</w:t>
            </w:r>
          </w:p>
        </w:tc>
        <w:tc>
          <w:tcPr>
            <w:tcW w:w="1039" w:type="dxa"/>
            <w:tcBorders>
              <w:top w:val="single" w:sz="12" w:space="0" w:color="auto"/>
              <w:bottom w:val="double" w:sz="4" w:space="0" w:color="auto"/>
            </w:tcBorders>
            <w:shd w:val="clear" w:color="auto" w:fill="auto"/>
          </w:tcPr>
          <w:p w14:paraId="5F26AF5F" w14:textId="1240DDE8" w:rsidR="00496CEB" w:rsidRPr="00496CEB" w:rsidRDefault="00496CEB" w:rsidP="0063588C">
            <w:pPr>
              <w:pStyle w:val="14TableHeading"/>
              <w:jc w:val="right"/>
            </w:pPr>
            <w:r w:rsidRPr="00496CEB">
              <w:t>median</w:t>
            </w:r>
          </w:p>
        </w:tc>
        <w:tc>
          <w:tcPr>
            <w:tcW w:w="1091" w:type="dxa"/>
            <w:tcBorders>
              <w:top w:val="single" w:sz="12" w:space="0" w:color="auto"/>
              <w:bottom w:val="double" w:sz="4" w:space="0" w:color="auto"/>
            </w:tcBorders>
            <w:shd w:val="clear" w:color="auto" w:fill="auto"/>
          </w:tcPr>
          <w:p w14:paraId="6A22C30D" w14:textId="1A20EC0F" w:rsidR="00496CEB" w:rsidRPr="00496CEB" w:rsidRDefault="00496CEB" w:rsidP="0063588C">
            <w:pPr>
              <w:pStyle w:val="14TableHeading"/>
              <w:jc w:val="right"/>
            </w:pPr>
            <w:r w:rsidRPr="00496CEB">
              <w:t>minimum</w:t>
            </w:r>
          </w:p>
        </w:tc>
        <w:tc>
          <w:tcPr>
            <w:tcW w:w="967" w:type="dxa"/>
            <w:tcBorders>
              <w:top w:val="single" w:sz="12" w:space="0" w:color="auto"/>
              <w:bottom w:val="double" w:sz="4" w:space="0" w:color="auto"/>
            </w:tcBorders>
            <w:shd w:val="clear" w:color="auto" w:fill="auto"/>
          </w:tcPr>
          <w:p w14:paraId="52A1A702" w14:textId="6961B83F" w:rsidR="00496CEB" w:rsidRPr="00496CEB" w:rsidRDefault="00496CEB" w:rsidP="0063588C">
            <w:pPr>
              <w:pStyle w:val="14TableHeading"/>
              <w:jc w:val="right"/>
            </w:pPr>
            <w:r w:rsidRPr="00496CEB">
              <w:t>25%</w:t>
            </w:r>
          </w:p>
        </w:tc>
        <w:tc>
          <w:tcPr>
            <w:tcW w:w="967" w:type="dxa"/>
            <w:tcBorders>
              <w:top w:val="single" w:sz="12" w:space="0" w:color="auto"/>
              <w:bottom w:val="double" w:sz="4" w:space="0" w:color="auto"/>
            </w:tcBorders>
            <w:shd w:val="clear" w:color="auto" w:fill="auto"/>
          </w:tcPr>
          <w:p w14:paraId="1E90D70A" w14:textId="359F70D0" w:rsidR="00496CEB" w:rsidRPr="00496CEB" w:rsidRDefault="00496CEB" w:rsidP="0063588C">
            <w:pPr>
              <w:pStyle w:val="14TableHeading"/>
              <w:jc w:val="right"/>
            </w:pPr>
            <w:r w:rsidRPr="00496CEB">
              <w:t>75%</w:t>
            </w:r>
          </w:p>
        </w:tc>
        <w:tc>
          <w:tcPr>
            <w:tcW w:w="1103" w:type="dxa"/>
            <w:tcBorders>
              <w:top w:val="single" w:sz="12" w:space="0" w:color="auto"/>
              <w:bottom w:val="double" w:sz="4" w:space="0" w:color="auto"/>
            </w:tcBorders>
            <w:shd w:val="clear" w:color="auto" w:fill="auto"/>
          </w:tcPr>
          <w:p w14:paraId="35964FE8" w14:textId="006B7FFD" w:rsidR="00496CEB" w:rsidRPr="00496CEB" w:rsidRDefault="00496CEB" w:rsidP="0063588C">
            <w:pPr>
              <w:pStyle w:val="14TableHeading"/>
              <w:jc w:val="right"/>
            </w:pPr>
            <w:r w:rsidRPr="00496CEB">
              <w:t>maximum</w:t>
            </w:r>
          </w:p>
        </w:tc>
        <w:tc>
          <w:tcPr>
            <w:tcW w:w="1075" w:type="dxa"/>
            <w:tcBorders>
              <w:top w:val="single" w:sz="12" w:space="0" w:color="auto"/>
              <w:bottom w:val="double" w:sz="4" w:space="0" w:color="auto"/>
            </w:tcBorders>
            <w:shd w:val="clear" w:color="auto" w:fill="auto"/>
          </w:tcPr>
          <w:p w14:paraId="628456BD" w14:textId="59C9FC1F" w:rsidR="00496CEB" w:rsidRPr="00496CEB" w:rsidRDefault="00496CEB" w:rsidP="0063588C">
            <w:pPr>
              <w:pStyle w:val="14TableHeading"/>
              <w:jc w:val="right"/>
            </w:pPr>
            <w:r w:rsidRPr="00496CEB">
              <w:t>skewness</w:t>
            </w:r>
          </w:p>
        </w:tc>
        <w:tc>
          <w:tcPr>
            <w:tcW w:w="914" w:type="dxa"/>
            <w:tcBorders>
              <w:top w:val="single" w:sz="12" w:space="0" w:color="auto"/>
              <w:bottom w:val="double" w:sz="4" w:space="0" w:color="auto"/>
            </w:tcBorders>
            <w:shd w:val="clear" w:color="auto" w:fill="auto"/>
          </w:tcPr>
          <w:p w14:paraId="58C63C0F" w14:textId="02F40474" w:rsidR="00496CEB" w:rsidRPr="00496CEB" w:rsidRDefault="00496CEB" w:rsidP="0063588C">
            <w:pPr>
              <w:pStyle w:val="14TableHeading"/>
              <w:jc w:val="right"/>
            </w:pPr>
            <w:r w:rsidRPr="00496CEB">
              <w:t>kurtosis</w:t>
            </w:r>
          </w:p>
        </w:tc>
      </w:tr>
      <w:tr w:rsidR="00FE4E95" w:rsidRPr="00496CEB" w14:paraId="40057CA0" w14:textId="47FAF399" w:rsidTr="00FE4E95">
        <w:tc>
          <w:tcPr>
            <w:tcW w:w="1530" w:type="dxa"/>
            <w:tcBorders>
              <w:top w:val="double" w:sz="4" w:space="0" w:color="auto"/>
              <w:right w:val="double" w:sz="4" w:space="0" w:color="auto"/>
            </w:tcBorders>
            <w:shd w:val="clear" w:color="auto" w:fill="auto"/>
          </w:tcPr>
          <w:p w14:paraId="4F5E2703" w14:textId="1321CBCF" w:rsidR="00496CEB" w:rsidRPr="00496CEB" w:rsidRDefault="00496CEB" w:rsidP="002773F8">
            <w:pPr>
              <w:pStyle w:val="14TableHeading"/>
            </w:pPr>
            <w:r w:rsidRPr="00496CEB">
              <w:t>Light (lux)</w:t>
            </w:r>
          </w:p>
        </w:tc>
        <w:tc>
          <w:tcPr>
            <w:tcW w:w="398" w:type="dxa"/>
            <w:tcBorders>
              <w:top w:val="double" w:sz="4" w:space="0" w:color="auto"/>
              <w:left w:val="double" w:sz="4" w:space="0" w:color="auto"/>
            </w:tcBorders>
            <w:shd w:val="clear" w:color="auto" w:fill="auto"/>
          </w:tcPr>
          <w:p w14:paraId="6A0B8869" w14:textId="7277CB36" w:rsidR="00496CEB" w:rsidRPr="00496CEB" w:rsidRDefault="006E382A" w:rsidP="0063588C">
            <w:pPr>
              <w:pStyle w:val="16TableText"/>
              <w:jc w:val="right"/>
            </w:pPr>
            <w:r>
              <w:t>12737</w:t>
            </w:r>
          </w:p>
        </w:tc>
        <w:tc>
          <w:tcPr>
            <w:tcW w:w="996" w:type="dxa"/>
            <w:tcBorders>
              <w:top w:val="double" w:sz="4" w:space="0" w:color="auto"/>
            </w:tcBorders>
            <w:shd w:val="clear" w:color="auto" w:fill="auto"/>
          </w:tcPr>
          <w:p w14:paraId="577D1AAE" w14:textId="2DE28B49" w:rsidR="00496CEB" w:rsidRPr="00496CEB" w:rsidRDefault="00FE4E95" w:rsidP="0063588C">
            <w:pPr>
              <w:pStyle w:val="16TableText"/>
              <w:jc w:val="right"/>
            </w:pPr>
            <w:r>
              <w:t>2.</w:t>
            </w:r>
            <w:r w:rsidR="006E382A">
              <w:t>59</w:t>
            </w:r>
          </w:p>
        </w:tc>
        <w:tc>
          <w:tcPr>
            <w:tcW w:w="1039" w:type="dxa"/>
            <w:tcBorders>
              <w:top w:val="double" w:sz="4" w:space="0" w:color="auto"/>
            </w:tcBorders>
            <w:shd w:val="clear" w:color="auto" w:fill="auto"/>
          </w:tcPr>
          <w:p w14:paraId="75756CAF" w14:textId="1FD622E6" w:rsidR="00496CEB" w:rsidRPr="00496CEB" w:rsidRDefault="00787CDA" w:rsidP="0063588C">
            <w:pPr>
              <w:pStyle w:val="16TableText"/>
              <w:jc w:val="right"/>
            </w:pPr>
            <w:r>
              <w:t>0.00</w:t>
            </w:r>
          </w:p>
        </w:tc>
        <w:tc>
          <w:tcPr>
            <w:tcW w:w="1091" w:type="dxa"/>
            <w:tcBorders>
              <w:top w:val="double" w:sz="4" w:space="0" w:color="auto"/>
            </w:tcBorders>
            <w:shd w:val="clear" w:color="auto" w:fill="auto"/>
          </w:tcPr>
          <w:p w14:paraId="34D76FDC" w14:textId="5B75594B" w:rsidR="00496CEB" w:rsidRPr="00496CEB" w:rsidRDefault="00787CDA" w:rsidP="0063588C">
            <w:pPr>
              <w:pStyle w:val="16TableText"/>
              <w:jc w:val="right"/>
            </w:pPr>
            <w:r>
              <w:t>0.00</w:t>
            </w:r>
          </w:p>
        </w:tc>
        <w:tc>
          <w:tcPr>
            <w:tcW w:w="967" w:type="dxa"/>
            <w:tcBorders>
              <w:top w:val="double" w:sz="4" w:space="0" w:color="auto"/>
            </w:tcBorders>
            <w:shd w:val="clear" w:color="auto" w:fill="auto"/>
          </w:tcPr>
          <w:p w14:paraId="47EB0F2E" w14:textId="3C103107" w:rsidR="00496CEB" w:rsidRPr="00496CEB" w:rsidRDefault="00FE4E95" w:rsidP="0063588C">
            <w:pPr>
              <w:pStyle w:val="16TableText"/>
              <w:jc w:val="right"/>
            </w:pPr>
            <w:r>
              <w:t>0.00</w:t>
            </w:r>
          </w:p>
        </w:tc>
        <w:tc>
          <w:tcPr>
            <w:tcW w:w="967" w:type="dxa"/>
            <w:tcBorders>
              <w:top w:val="double" w:sz="4" w:space="0" w:color="auto"/>
            </w:tcBorders>
            <w:shd w:val="clear" w:color="auto" w:fill="auto"/>
          </w:tcPr>
          <w:p w14:paraId="1FB243C3" w14:textId="0D90C85F" w:rsidR="00496CEB" w:rsidRPr="00496CEB" w:rsidRDefault="00690565" w:rsidP="0063588C">
            <w:pPr>
              <w:pStyle w:val="16TableText"/>
              <w:jc w:val="right"/>
            </w:pPr>
            <w:r>
              <w:t>1.36</w:t>
            </w:r>
          </w:p>
        </w:tc>
        <w:tc>
          <w:tcPr>
            <w:tcW w:w="1103" w:type="dxa"/>
            <w:tcBorders>
              <w:top w:val="double" w:sz="4" w:space="0" w:color="auto"/>
            </w:tcBorders>
            <w:shd w:val="clear" w:color="auto" w:fill="auto"/>
          </w:tcPr>
          <w:p w14:paraId="14DE4079" w14:textId="4D08D087" w:rsidR="00496CEB" w:rsidRPr="00496CEB" w:rsidRDefault="00FE4E95" w:rsidP="0063588C">
            <w:pPr>
              <w:pStyle w:val="16TableText"/>
              <w:jc w:val="right"/>
            </w:pPr>
            <w:r>
              <w:t>74.91</w:t>
            </w:r>
          </w:p>
        </w:tc>
        <w:tc>
          <w:tcPr>
            <w:tcW w:w="1075" w:type="dxa"/>
            <w:tcBorders>
              <w:top w:val="double" w:sz="4" w:space="0" w:color="auto"/>
            </w:tcBorders>
            <w:shd w:val="clear" w:color="auto" w:fill="auto"/>
          </w:tcPr>
          <w:p w14:paraId="2D5C1103" w14:textId="1BA6B285" w:rsidR="00496CEB" w:rsidRPr="00496CEB" w:rsidRDefault="00FE4E95" w:rsidP="0063588C">
            <w:pPr>
              <w:pStyle w:val="16TableText"/>
              <w:jc w:val="right"/>
            </w:pPr>
            <w:r>
              <w:t>4.</w:t>
            </w:r>
            <w:r w:rsidR="00690565">
              <w:t>26</w:t>
            </w:r>
          </w:p>
        </w:tc>
        <w:tc>
          <w:tcPr>
            <w:tcW w:w="914" w:type="dxa"/>
            <w:tcBorders>
              <w:top w:val="double" w:sz="4" w:space="0" w:color="auto"/>
            </w:tcBorders>
            <w:shd w:val="clear" w:color="auto" w:fill="auto"/>
          </w:tcPr>
          <w:p w14:paraId="016020DC" w14:textId="346F7C87" w:rsidR="00496CEB" w:rsidRPr="00496CEB" w:rsidRDefault="00FE4E95" w:rsidP="0063588C">
            <w:pPr>
              <w:pStyle w:val="16TableText"/>
              <w:jc w:val="right"/>
            </w:pPr>
            <w:r>
              <w:t>2</w:t>
            </w:r>
            <w:r w:rsidR="00690565">
              <w:t>2.71</w:t>
            </w:r>
          </w:p>
        </w:tc>
      </w:tr>
      <w:tr w:rsidR="00FE4E95" w:rsidRPr="00496CEB" w14:paraId="248DFEA8" w14:textId="5FD93717" w:rsidTr="00FE4E95">
        <w:tc>
          <w:tcPr>
            <w:tcW w:w="1530" w:type="dxa"/>
            <w:tcBorders>
              <w:right w:val="double" w:sz="4" w:space="0" w:color="auto"/>
            </w:tcBorders>
            <w:shd w:val="clear" w:color="auto" w:fill="auto"/>
          </w:tcPr>
          <w:p w14:paraId="2D8AEC7A" w14:textId="63E42BFC" w:rsidR="00496CEB" w:rsidRPr="00496CEB" w:rsidRDefault="00496CEB" w:rsidP="002773F8">
            <w:pPr>
              <w:pStyle w:val="14TableHeading"/>
            </w:pPr>
            <w:r w:rsidRPr="00496CEB">
              <w:t>T (°F/°C)</w:t>
            </w:r>
          </w:p>
        </w:tc>
        <w:tc>
          <w:tcPr>
            <w:tcW w:w="398" w:type="dxa"/>
            <w:tcBorders>
              <w:left w:val="double" w:sz="4" w:space="0" w:color="auto"/>
            </w:tcBorders>
            <w:shd w:val="clear" w:color="auto" w:fill="auto"/>
          </w:tcPr>
          <w:p w14:paraId="459EE2CE" w14:textId="1DD5698B" w:rsidR="00496CEB" w:rsidRPr="00496CEB" w:rsidRDefault="00FE4E95" w:rsidP="0063588C">
            <w:pPr>
              <w:pStyle w:val="16TableText"/>
              <w:jc w:val="right"/>
            </w:pPr>
            <w:r>
              <w:t>1</w:t>
            </w:r>
            <w:r w:rsidR="006E382A">
              <w:t>3389</w:t>
            </w:r>
          </w:p>
        </w:tc>
        <w:tc>
          <w:tcPr>
            <w:tcW w:w="996" w:type="dxa"/>
            <w:shd w:val="clear" w:color="auto" w:fill="auto"/>
          </w:tcPr>
          <w:p w14:paraId="7B6FD48B" w14:textId="422215D4" w:rsidR="00496CEB" w:rsidRPr="00496CEB" w:rsidRDefault="00787CDA" w:rsidP="0063588C">
            <w:pPr>
              <w:pStyle w:val="16TableText"/>
              <w:jc w:val="right"/>
            </w:pPr>
            <w:r>
              <w:t>26.</w:t>
            </w:r>
            <w:r w:rsidR="006E382A">
              <w:t>66</w:t>
            </w:r>
          </w:p>
        </w:tc>
        <w:tc>
          <w:tcPr>
            <w:tcW w:w="1039" w:type="dxa"/>
            <w:shd w:val="clear" w:color="auto" w:fill="auto"/>
          </w:tcPr>
          <w:p w14:paraId="0C39E54A" w14:textId="3152E70F" w:rsidR="00496CEB" w:rsidRPr="00496CEB" w:rsidRDefault="00787CDA" w:rsidP="0063588C">
            <w:pPr>
              <w:pStyle w:val="16TableText"/>
              <w:jc w:val="right"/>
            </w:pPr>
            <w:r>
              <w:t>27.00</w:t>
            </w:r>
          </w:p>
        </w:tc>
        <w:tc>
          <w:tcPr>
            <w:tcW w:w="1091" w:type="dxa"/>
            <w:shd w:val="clear" w:color="auto" w:fill="auto"/>
          </w:tcPr>
          <w:p w14:paraId="241E070D" w14:textId="3C91133D" w:rsidR="00496CEB" w:rsidRPr="00496CEB" w:rsidRDefault="00690565" w:rsidP="0063588C">
            <w:pPr>
              <w:pStyle w:val="16TableText"/>
              <w:jc w:val="right"/>
            </w:pPr>
            <w:r>
              <w:t>18</w:t>
            </w:r>
            <w:r w:rsidR="00787CDA">
              <w:t>.</w:t>
            </w:r>
            <w:r>
              <w:t>65</w:t>
            </w:r>
          </w:p>
        </w:tc>
        <w:tc>
          <w:tcPr>
            <w:tcW w:w="967" w:type="dxa"/>
            <w:shd w:val="clear" w:color="auto" w:fill="auto"/>
          </w:tcPr>
          <w:p w14:paraId="2F0135EC" w14:textId="5DCEFFF1" w:rsidR="00496CEB" w:rsidRPr="00496CEB" w:rsidRDefault="00FE4E95" w:rsidP="0063588C">
            <w:pPr>
              <w:pStyle w:val="16TableText"/>
              <w:jc w:val="right"/>
            </w:pPr>
            <w:r>
              <w:t>25.00</w:t>
            </w:r>
          </w:p>
        </w:tc>
        <w:tc>
          <w:tcPr>
            <w:tcW w:w="967" w:type="dxa"/>
            <w:shd w:val="clear" w:color="auto" w:fill="auto"/>
          </w:tcPr>
          <w:p w14:paraId="5C7E5B0D" w14:textId="0A42D926" w:rsidR="00496CEB" w:rsidRPr="00496CEB" w:rsidRDefault="00FE4E95" w:rsidP="0063588C">
            <w:pPr>
              <w:pStyle w:val="16TableText"/>
              <w:jc w:val="right"/>
            </w:pPr>
            <w:r>
              <w:t>28.</w:t>
            </w:r>
            <w:r w:rsidR="00690565">
              <w:t>0</w:t>
            </w:r>
            <w:r>
              <w:t>0</w:t>
            </w:r>
          </w:p>
        </w:tc>
        <w:tc>
          <w:tcPr>
            <w:tcW w:w="1103" w:type="dxa"/>
            <w:shd w:val="clear" w:color="auto" w:fill="auto"/>
          </w:tcPr>
          <w:p w14:paraId="7677E407" w14:textId="0A5888D8" w:rsidR="00496CEB" w:rsidRPr="00496CEB" w:rsidRDefault="00FE4E95" w:rsidP="0063588C">
            <w:pPr>
              <w:pStyle w:val="16TableText"/>
              <w:jc w:val="right"/>
            </w:pPr>
            <w:r>
              <w:t>31.72</w:t>
            </w:r>
          </w:p>
        </w:tc>
        <w:tc>
          <w:tcPr>
            <w:tcW w:w="1075" w:type="dxa"/>
            <w:shd w:val="clear" w:color="auto" w:fill="auto"/>
          </w:tcPr>
          <w:p w14:paraId="7073C65E" w14:textId="2F113DE0" w:rsidR="00496CEB" w:rsidRPr="00496CEB" w:rsidRDefault="00FE4E95" w:rsidP="0063588C">
            <w:pPr>
              <w:pStyle w:val="16TableText"/>
              <w:jc w:val="right"/>
            </w:pPr>
            <w:r>
              <w:t>-0.</w:t>
            </w:r>
            <w:r w:rsidR="00690565">
              <w:t>31</w:t>
            </w:r>
          </w:p>
        </w:tc>
        <w:tc>
          <w:tcPr>
            <w:tcW w:w="914" w:type="dxa"/>
            <w:shd w:val="clear" w:color="auto" w:fill="auto"/>
          </w:tcPr>
          <w:p w14:paraId="2B235CC7" w14:textId="50E3732F" w:rsidR="00496CEB" w:rsidRPr="00496CEB" w:rsidRDefault="00FE4E95" w:rsidP="0063588C">
            <w:pPr>
              <w:pStyle w:val="16TableText"/>
              <w:jc w:val="right"/>
            </w:pPr>
            <w:r>
              <w:t>-0.</w:t>
            </w:r>
            <w:r w:rsidR="00690565">
              <w:t>29</w:t>
            </w:r>
          </w:p>
        </w:tc>
      </w:tr>
      <w:tr w:rsidR="00FE4E95" w:rsidRPr="00496CEB" w14:paraId="63F1A429" w14:textId="77777777" w:rsidTr="00FE4E95">
        <w:tc>
          <w:tcPr>
            <w:tcW w:w="1530" w:type="dxa"/>
            <w:tcBorders>
              <w:right w:val="double" w:sz="4" w:space="0" w:color="auto"/>
            </w:tcBorders>
            <w:shd w:val="clear" w:color="auto" w:fill="auto"/>
          </w:tcPr>
          <w:p w14:paraId="045A8FCA" w14:textId="310FE2C6" w:rsidR="00787CDA" w:rsidRPr="00FE4E95" w:rsidRDefault="00787CDA" w:rsidP="002773F8">
            <w:pPr>
              <w:pStyle w:val="14TableHeading"/>
            </w:pPr>
            <w:r w:rsidRPr="00FE4E95">
              <w:t>RH (%)</w:t>
            </w:r>
          </w:p>
        </w:tc>
        <w:tc>
          <w:tcPr>
            <w:tcW w:w="398" w:type="dxa"/>
            <w:tcBorders>
              <w:left w:val="double" w:sz="4" w:space="0" w:color="auto"/>
            </w:tcBorders>
            <w:shd w:val="clear" w:color="auto" w:fill="auto"/>
          </w:tcPr>
          <w:p w14:paraId="214AFC6B" w14:textId="3AB39B84" w:rsidR="00787CDA" w:rsidRDefault="006E382A" w:rsidP="0063588C">
            <w:pPr>
              <w:pStyle w:val="16TableText"/>
              <w:jc w:val="right"/>
            </w:pPr>
            <w:r>
              <w:t>13597</w:t>
            </w:r>
          </w:p>
        </w:tc>
        <w:tc>
          <w:tcPr>
            <w:tcW w:w="996" w:type="dxa"/>
            <w:shd w:val="clear" w:color="auto" w:fill="auto"/>
          </w:tcPr>
          <w:p w14:paraId="54C26C03" w14:textId="090C3137" w:rsidR="00787CDA" w:rsidRPr="00496CEB" w:rsidRDefault="00787CDA" w:rsidP="0063588C">
            <w:pPr>
              <w:pStyle w:val="16TableText"/>
              <w:jc w:val="right"/>
            </w:pPr>
            <w:r>
              <w:t>4</w:t>
            </w:r>
            <w:r w:rsidR="006E382A">
              <w:t>3.29</w:t>
            </w:r>
          </w:p>
        </w:tc>
        <w:tc>
          <w:tcPr>
            <w:tcW w:w="1039" w:type="dxa"/>
            <w:shd w:val="clear" w:color="auto" w:fill="auto"/>
          </w:tcPr>
          <w:p w14:paraId="41B69272" w14:textId="45375D18" w:rsidR="00787CDA" w:rsidRPr="00496CEB" w:rsidRDefault="00787CDA" w:rsidP="0063588C">
            <w:pPr>
              <w:pStyle w:val="16TableText"/>
              <w:jc w:val="right"/>
            </w:pPr>
            <w:r>
              <w:t>42.</w:t>
            </w:r>
            <w:r w:rsidR="00690565">
              <w:t>50</w:t>
            </w:r>
          </w:p>
        </w:tc>
        <w:tc>
          <w:tcPr>
            <w:tcW w:w="1091" w:type="dxa"/>
            <w:shd w:val="clear" w:color="auto" w:fill="auto"/>
          </w:tcPr>
          <w:p w14:paraId="141CF3B6" w14:textId="0CCD6E3B" w:rsidR="00787CDA" w:rsidRPr="00496CEB" w:rsidRDefault="00787CDA" w:rsidP="0063588C">
            <w:pPr>
              <w:pStyle w:val="16TableText"/>
              <w:jc w:val="right"/>
            </w:pPr>
            <w:r>
              <w:t>30.80</w:t>
            </w:r>
          </w:p>
        </w:tc>
        <w:tc>
          <w:tcPr>
            <w:tcW w:w="967" w:type="dxa"/>
            <w:shd w:val="clear" w:color="auto" w:fill="auto"/>
          </w:tcPr>
          <w:p w14:paraId="35BE4DDB" w14:textId="2C7FFDEC" w:rsidR="00787CDA" w:rsidRPr="00496CEB" w:rsidRDefault="00690565" w:rsidP="0063588C">
            <w:pPr>
              <w:pStyle w:val="16TableText"/>
              <w:jc w:val="right"/>
            </w:pPr>
            <w:r>
              <w:t>40.00</w:t>
            </w:r>
          </w:p>
        </w:tc>
        <w:tc>
          <w:tcPr>
            <w:tcW w:w="967" w:type="dxa"/>
            <w:shd w:val="clear" w:color="auto" w:fill="auto"/>
          </w:tcPr>
          <w:p w14:paraId="60BDA200" w14:textId="2781F2FE" w:rsidR="00787CDA" w:rsidRPr="00496CEB" w:rsidRDefault="00FE4E95" w:rsidP="0063588C">
            <w:pPr>
              <w:pStyle w:val="16TableText"/>
              <w:jc w:val="right"/>
            </w:pPr>
            <w:r>
              <w:t>4</w:t>
            </w:r>
            <w:r w:rsidR="00690565">
              <w:t>6</w:t>
            </w:r>
            <w:r>
              <w:t>.00</w:t>
            </w:r>
          </w:p>
        </w:tc>
        <w:tc>
          <w:tcPr>
            <w:tcW w:w="1103" w:type="dxa"/>
            <w:shd w:val="clear" w:color="auto" w:fill="auto"/>
          </w:tcPr>
          <w:p w14:paraId="65FCB2DD" w14:textId="627BC0D0" w:rsidR="00787CDA" w:rsidRPr="00496CEB" w:rsidRDefault="00FE4E95" w:rsidP="0063588C">
            <w:pPr>
              <w:pStyle w:val="16TableText"/>
              <w:jc w:val="right"/>
            </w:pPr>
            <w:r>
              <w:t>62.93</w:t>
            </w:r>
          </w:p>
        </w:tc>
        <w:tc>
          <w:tcPr>
            <w:tcW w:w="1075" w:type="dxa"/>
            <w:shd w:val="clear" w:color="auto" w:fill="auto"/>
          </w:tcPr>
          <w:p w14:paraId="2A66B276" w14:textId="26C55EA9" w:rsidR="00787CDA" w:rsidRPr="00496CEB" w:rsidRDefault="00FE4E95" w:rsidP="0063588C">
            <w:pPr>
              <w:pStyle w:val="16TableText"/>
              <w:jc w:val="right"/>
            </w:pPr>
            <w:r>
              <w:t>0.</w:t>
            </w:r>
            <w:r w:rsidR="00690565">
              <w:t>54</w:t>
            </w:r>
          </w:p>
        </w:tc>
        <w:tc>
          <w:tcPr>
            <w:tcW w:w="914" w:type="dxa"/>
            <w:shd w:val="clear" w:color="auto" w:fill="auto"/>
          </w:tcPr>
          <w:p w14:paraId="40D91B1B" w14:textId="054F96C7" w:rsidR="00787CDA" w:rsidRPr="00496CEB" w:rsidRDefault="00690565" w:rsidP="0063588C">
            <w:pPr>
              <w:pStyle w:val="16TableText"/>
              <w:jc w:val="right"/>
            </w:pPr>
            <w:r>
              <w:t>0.52</w:t>
            </w:r>
          </w:p>
        </w:tc>
      </w:tr>
      <w:tr w:rsidR="00FE4E95" w:rsidRPr="00496CEB" w14:paraId="2E24D552" w14:textId="77777777" w:rsidTr="00FE4E95">
        <w:tc>
          <w:tcPr>
            <w:tcW w:w="1530" w:type="dxa"/>
            <w:tcBorders>
              <w:right w:val="double" w:sz="4" w:space="0" w:color="auto"/>
            </w:tcBorders>
            <w:shd w:val="clear" w:color="auto" w:fill="auto"/>
          </w:tcPr>
          <w:p w14:paraId="05D3197A" w14:textId="56186DA0" w:rsidR="00787CDA" w:rsidRPr="00FE4E95" w:rsidRDefault="00787CDA" w:rsidP="002773F8">
            <w:pPr>
              <w:pStyle w:val="14TableHeading"/>
            </w:pPr>
            <w:r w:rsidRPr="00FE4E95">
              <w:t>TVOC (ppb)</w:t>
            </w:r>
          </w:p>
        </w:tc>
        <w:tc>
          <w:tcPr>
            <w:tcW w:w="398" w:type="dxa"/>
            <w:tcBorders>
              <w:left w:val="double" w:sz="4" w:space="0" w:color="auto"/>
            </w:tcBorders>
            <w:shd w:val="clear" w:color="auto" w:fill="auto"/>
          </w:tcPr>
          <w:p w14:paraId="0E851239" w14:textId="0BF01364" w:rsidR="00787CDA" w:rsidRDefault="006E382A" w:rsidP="0063588C">
            <w:pPr>
              <w:pStyle w:val="16TableText"/>
              <w:jc w:val="right"/>
            </w:pPr>
            <w:r>
              <w:t>13449</w:t>
            </w:r>
          </w:p>
        </w:tc>
        <w:tc>
          <w:tcPr>
            <w:tcW w:w="996" w:type="dxa"/>
            <w:shd w:val="clear" w:color="auto" w:fill="auto"/>
          </w:tcPr>
          <w:p w14:paraId="2218D154" w14:textId="1A7F4651" w:rsidR="00787CDA" w:rsidRPr="00496CEB" w:rsidRDefault="00FE4E95" w:rsidP="0063588C">
            <w:pPr>
              <w:pStyle w:val="16TableText"/>
              <w:jc w:val="right"/>
            </w:pPr>
            <w:r>
              <w:t>27</w:t>
            </w:r>
            <w:r w:rsidR="006E382A">
              <w:t>1.40</w:t>
            </w:r>
          </w:p>
        </w:tc>
        <w:tc>
          <w:tcPr>
            <w:tcW w:w="1039" w:type="dxa"/>
            <w:shd w:val="clear" w:color="auto" w:fill="auto"/>
          </w:tcPr>
          <w:p w14:paraId="2D2334F8" w14:textId="2BBB5287" w:rsidR="00787CDA" w:rsidRPr="00496CEB" w:rsidRDefault="00787CDA" w:rsidP="0063588C">
            <w:pPr>
              <w:pStyle w:val="16TableText"/>
              <w:jc w:val="right"/>
            </w:pPr>
            <w:r>
              <w:t>24</w:t>
            </w:r>
            <w:r w:rsidR="00690565">
              <w:t>3.72</w:t>
            </w:r>
          </w:p>
        </w:tc>
        <w:tc>
          <w:tcPr>
            <w:tcW w:w="1091" w:type="dxa"/>
            <w:shd w:val="clear" w:color="auto" w:fill="auto"/>
          </w:tcPr>
          <w:p w14:paraId="3AB3E370" w14:textId="4697282C" w:rsidR="00787CDA" w:rsidRPr="00496CEB" w:rsidRDefault="00787CDA" w:rsidP="0063588C">
            <w:pPr>
              <w:pStyle w:val="16TableText"/>
              <w:jc w:val="right"/>
            </w:pPr>
            <w:r>
              <w:t>0</w:t>
            </w:r>
            <w:r w:rsidR="00FE4E95">
              <w:t>.00</w:t>
            </w:r>
          </w:p>
        </w:tc>
        <w:tc>
          <w:tcPr>
            <w:tcW w:w="967" w:type="dxa"/>
            <w:shd w:val="clear" w:color="auto" w:fill="auto"/>
          </w:tcPr>
          <w:p w14:paraId="22291542" w14:textId="4A1DDE77" w:rsidR="00787CDA" w:rsidRPr="00496CEB" w:rsidRDefault="00FE4E95" w:rsidP="0063588C">
            <w:pPr>
              <w:pStyle w:val="16TableText"/>
              <w:jc w:val="right"/>
            </w:pPr>
            <w:r>
              <w:t>18</w:t>
            </w:r>
            <w:r w:rsidR="00690565">
              <w:t>4.36</w:t>
            </w:r>
          </w:p>
        </w:tc>
        <w:tc>
          <w:tcPr>
            <w:tcW w:w="967" w:type="dxa"/>
            <w:shd w:val="clear" w:color="auto" w:fill="auto"/>
          </w:tcPr>
          <w:p w14:paraId="1D214917" w14:textId="3ACEB98B" w:rsidR="00787CDA" w:rsidRPr="00496CEB" w:rsidRDefault="00FE4E95" w:rsidP="0063588C">
            <w:pPr>
              <w:pStyle w:val="16TableText"/>
              <w:jc w:val="right"/>
            </w:pPr>
            <w:r>
              <w:t>33</w:t>
            </w:r>
            <w:r w:rsidR="00690565">
              <w:t>8.56</w:t>
            </w:r>
          </w:p>
        </w:tc>
        <w:tc>
          <w:tcPr>
            <w:tcW w:w="1103" w:type="dxa"/>
            <w:shd w:val="clear" w:color="auto" w:fill="auto"/>
          </w:tcPr>
          <w:p w14:paraId="20FDAF1B" w14:textId="4C078C95" w:rsidR="00787CDA" w:rsidRPr="00496CEB" w:rsidRDefault="00FE4E95" w:rsidP="0063588C">
            <w:pPr>
              <w:pStyle w:val="16TableText"/>
              <w:jc w:val="right"/>
            </w:pPr>
            <w:r>
              <w:t>1393.20</w:t>
            </w:r>
          </w:p>
        </w:tc>
        <w:tc>
          <w:tcPr>
            <w:tcW w:w="1075" w:type="dxa"/>
            <w:shd w:val="clear" w:color="auto" w:fill="auto"/>
          </w:tcPr>
          <w:p w14:paraId="3F3357AE" w14:textId="37D69EB7" w:rsidR="00787CDA" w:rsidRPr="00496CEB" w:rsidRDefault="00FE4E95" w:rsidP="0063588C">
            <w:pPr>
              <w:pStyle w:val="16TableText"/>
              <w:jc w:val="right"/>
            </w:pPr>
            <w:r>
              <w:t>1.</w:t>
            </w:r>
            <w:r w:rsidR="00690565">
              <w:t>72</w:t>
            </w:r>
          </w:p>
        </w:tc>
        <w:tc>
          <w:tcPr>
            <w:tcW w:w="914" w:type="dxa"/>
            <w:shd w:val="clear" w:color="auto" w:fill="auto"/>
          </w:tcPr>
          <w:p w14:paraId="2FB782E2" w14:textId="6C011C05" w:rsidR="00787CDA" w:rsidRPr="00496CEB" w:rsidRDefault="00690565" w:rsidP="0063588C">
            <w:pPr>
              <w:pStyle w:val="16TableText"/>
              <w:jc w:val="right"/>
            </w:pPr>
            <w:r>
              <w:t>6.56</w:t>
            </w:r>
          </w:p>
        </w:tc>
      </w:tr>
      <w:tr w:rsidR="00FE4E95" w:rsidRPr="00496CEB" w14:paraId="2B313B9B" w14:textId="06AB010F" w:rsidTr="00FE4E95">
        <w:tc>
          <w:tcPr>
            <w:tcW w:w="1530" w:type="dxa"/>
            <w:tcBorders>
              <w:right w:val="double" w:sz="4" w:space="0" w:color="auto"/>
            </w:tcBorders>
            <w:shd w:val="clear" w:color="auto" w:fill="auto"/>
          </w:tcPr>
          <w:p w14:paraId="766F4C45" w14:textId="3229B79A" w:rsidR="00496CEB" w:rsidRPr="00FE4E95" w:rsidRDefault="00496CEB" w:rsidP="002773F8">
            <w:pPr>
              <w:pStyle w:val="14TableHeading"/>
            </w:pPr>
            <w:r w:rsidRPr="00FE4E95">
              <w:t>CO</w:t>
            </w:r>
            <w:r w:rsidRPr="00FE4E95">
              <w:rPr>
                <w:vertAlign w:val="subscript"/>
              </w:rPr>
              <w:t xml:space="preserve">2 </w:t>
            </w:r>
            <w:r w:rsidRPr="00FE4E95">
              <w:t>(ppm)</w:t>
            </w:r>
          </w:p>
        </w:tc>
        <w:tc>
          <w:tcPr>
            <w:tcW w:w="398" w:type="dxa"/>
            <w:tcBorders>
              <w:left w:val="double" w:sz="4" w:space="0" w:color="auto"/>
            </w:tcBorders>
            <w:shd w:val="clear" w:color="auto" w:fill="auto"/>
          </w:tcPr>
          <w:p w14:paraId="26CDD9B8" w14:textId="6D35B68D" w:rsidR="00496CEB" w:rsidRPr="00496CEB" w:rsidRDefault="009E2344" w:rsidP="0063588C">
            <w:pPr>
              <w:pStyle w:val="16TableText"/>
              <w:jc w:val="right"/>
            </w:pPr>
            <w:r>
              <w:t>12954</w:t>
            </w:r>
          </w:p>
        </w:tc>
        <w:tc>
          <w:tcPr>
            <w:tcW w:w="996" w:type="dxa"/>
            <w:shd w:val="clear" w:color="auto" w:fill="auto"/>
          </w:tcPr>
          <w:p w14:paraId="42263BFD" w14:textId="715FF63B" w:rsidR="00496CEB" w:rsidRPr="00496CEB" w:rsidRDefault="00787CDA" w:rsidP="0063588C">
            <w:pPr>
              <w:pStyle w:val="16TableText"/>
              <w:jc w:val="right"/>
            </w:pPr>
            <w:r>
              <w:t>95</w:t>
            </w:r>
            <w:r w:rsidR="00FE4E95">
              <w:t>1.</w:t>
            </w:r>
            <w:r w:rsidR="006E382A">
              <w:t>11</w:t>
            </w:r>
          </w:p>
        </w:tc>
        <w:tc>
          <w:tcPr>
            <w:tcW w:w="1039" w:type="dxa"/>
            <w:shd w:val="clear" w:color="auto" w:fill="auto"/>
          </w:tcPr>
          <w:p w14:paraId="4FD83213" w14:textId="466AB440" w:rsidR="00496CEB" w:rsidRPr="00496CEB" w:rsidRDefault="00690565" w:rsidP="0063588C">
            <w:pPr>
              <w:pStyle w:val="16TableText"/>
              <w:jc w:val="right"/>
            </w:pPr>
            <w:r>
              <w:t>890.41</w:t>
            </w:r>
          </w:p>
        </w:tc>
        <w:tc>
          <w:tcPr>
            <w:tcW w:w="1091" w:type="dxa"/>
            <w:shd w:val="clear" w:color="auto" w:fill="auto"/>
          </w:tcPr>
          <w:p w14:paraId="3405E296" w14:textId="7375D5B5" w:rsidR="00496CEB" w:rsidRPr="00496CEB" w:rsidRDefault="00584348" w:rsidP="0063588C">
            <w:pPr>
              <w:pStyle w:val="16TableText"/>
              <w:jc w:val="right"/>
            </w:pPr>
            <w:r>
              <w:t>400</w:t>
            </w:r>
            <w:r w:rsidR="00FE4E95">
              <w:t>.2</w:t>
            </w:r>
          </w:p>
        </w:tc>
        <w:tc>
          <w:tcPr>
            <w:tcW w:w="967" w:type="dxa"/>
            <w:shd w:val="clear" w:color="auto" w:fill="auto"/>
          </w:tcPr>
          <w:p w14:paraId="60D26C9B" w14:textId="135EAC96" w:rsidR="00496CEB" w:rsidRPr="00496CEB" w:rsidRDefault="00FE4E95" w:rsidP="0063588C">
            <w:pPr>
              <w:pStyle w:val="16TableText"/>
              <w:jc w:val="right"/>
            </w:pPr>
            <w:r>
              <w:t>7</w:t>
            </w:r>
            <w:r w:rsidR="00690565">
              <w:t>46.28</w:t>
            </w:r>
          </w:p>
        </w:tc>
        <w:tc>
          <w:tcPr>
            <w:tcW w:w="967" w:type="dxa"/>
            <w:shd w:val="clear" w:color="auto" w:fill="auto"/>
          </w:tcPr>
          <w:p w14:paraId="039D6787" w14:textId="5C5E4B71" w:rsidR="00496CEB" w:rsidRPr="00496CEB" w:rsidRDefault="00FE4E95" w:rsidP="0063588C">
            <w:pPr>
              <w:pStyle w:val="16TableText"/>
              <w:jc w:val="right"/>
            </w:pPr>
            <w:r>
              <w:t>11</w:t>
            </w:r>
            <w:r w:rsidR="00690565">
              <w:t>58.08</w:t>
            </w:r>
          </w:p>
        </w:tc>
        <w:tc>
          <w:tcPr>
            <w:tcW w:w="1103" w:type="dxa"/>
            <w:shd w:val="clear" w:color="auto" w:fill="auto"/>
          </w:tcPr>
          <w:p w14:paraId="48996B20" w14:textId="61DB1F03" w:rsidR="00496CEB" w:rsidRPr="00496CEB" w:rsidRDefault="00FE4E95" w:rsidP="0063588C">
            <w:pPr>
              <w:pStyle w:val="16TableText"/>
              <w:jc w:val="right"/>
            </w:pPr>
            <w:r>
              <w:t>2281.53</w:t>
            </w:r>
          </w:p>
        </w:tc>
        <w:tc>
          <w:tcPr>
            <w:tcW w:w="1075" w:type="dxa"/>
            <w:shd w:val="clear" w:color="auto" w:fill="auto"/>
          </w:tcPr>
          <w:p w14:paraId="40AF9699" w14:textId="3510EE0A" w:rsidR="00496CEB" w:rsidRPr="00496CEB" w:rsidRDefault="00FE4E95" w:rsidP="0063588C">
            <w:pPr>
              <w:pStyle w:val="16TableText"/>
              <w:jc w:val="right"/>
            </w:pPr>
            <w:r>
              <w:t>0.7</w:t>
            </w:r>
            <w:r w:rsidR="00690565">
              <w:t>0</w:t>
            </w:r>
          </w:p>
        </w:tc>
        <w:tc>
          <w:tcPr>
            <w:tcW w:w="914" w:type="dxa"/>
            <w:shd w:val="clear" w:color="auto" w:fill="auto"/>
          </w:tcPr>
          <w:p w14:paraId="695449DB" w14:textId="01CE4EBF" w:rsidR="00496CEB" w:rsidRPr="00496CEB" w:rsidRDefault="00FE4E95" w:rsidP="0063588C">
            <w:pPr>
              <w:pStyle w:val="16TableText"/>
              <w:jc w:val="right"/>
            </w:pPr>
            <w:r>
              <w:t>0.</w:t>
            </w:r>
            <w:r w:rsidR="00690565">
              <w:t>58</w:t>
            </w:r>
          </w:p>
        </w:tc>
      </w:tr>
      <w:tr w:rsidR="00FE4E95" w:rsidRPr="00496CEB" w14:paraId="3597BC54" w14:textId="61A2333E" w:rsidTr="00FE4E95">
        <w:tc>
          <w:tcPr>
            <w:tcW w:w="1530" w:type="dxa"/>
            <w:tcBorders>
              <w:right w:val="double" w:sz="4" w:space="0" w:color="auto"/>
            </w:tcBorders>
            <w:shd w:val="clear" w:color="auto" w:fill="auto"/>
          </w:tcPr>
          <w:p w14:paraId="1AC882DA" w14:textId="2113C18F" w:rsidR="00496CEB" w:rsidRPr="00FE4E95" w:rsidRDefault="00496CEB" w:rsidP="002773F8">
            <w:pPr>
              <w:pStyle w:val="14TableHeading"/>
            </w:pPr>
            <w:r w:rsidRPr="00FE4E95">
              <w:t>CO (ppm)</w:t>
            </w:r>
          </w:p>
        </w:tc>
        <w:tc>
          <w:tcPr>
            <w:tcW w:w="398" w:type="dxa"/>
            <w:tcBorders>
              <w:left w:val="double" w:sz="4" w:space="0" w:color="auto"/>
            </w:tcBorders>
            <w:shd w:val="clear" w:color="auto" w:fill="auto"/>
          </w:tcPr>
          <w:p w14:paraId="19509AFF" w14:textId="7F802BD4" w:rsidR="00496CEB" w:rsidRPr="00496CEB" w:rsidRDefault="006E382A" w:rsidP="0063588C">
            <w:pPr>
              <w:pStyle w:val="16TableText"/>
              <w:jc w:val="right"/>
            </w:pPr>
            <w:r>
              <w:t>13606</w:t>
            </w:r>
          </w:p>
        </w:tc>
        <w:tc>
          <w:tcPr>
            <w:tcW w:w="996" w:type="dxa"/>
            <w:shd w:val="clear" w:color="auto" w:fill="auto"/>
          </w:tcPr>
          <w:p w14:paraId="4456EC26" w14:textId="03B240AF" w:rsidR="00496CEB" w:rsidRPr="00496CEB" w:rsidRDefault="00FE4E95" w:rsidP="0063588C">
            <w:pPr>
              <w:pStyle w:val="16TableText"/>
              <w:jc w:val="right"/>
            </w:pPr>
            <w:r>
              <w:t>0.</w:t>
            </w:r>
            <w:r w:rsidR="006E382A">
              <w:t>85</w:t>
            </w:r>
          </w:p>
        </w:tc>
        <w:tc>
          <w:tcPr>
            <w:tcW w:w="1039" w:type="dxa"/>
            <w:shd w:val="clear" w:color="auto" w:fill="auto"/>
          </w:tcPr>
          <w:p w14:paraId="55AE3A88" w14:textId="2539016C" w:rsidR="00496CEB" w:rsidRPr="00496CEB" w:rsidRDefault="00FE4E95" w:rsidP="0063588C">
            <w:pPr>
              <w:pStyle w:val="16TableText"/>
              <w:jc w:val="right"/>
            </w:pPr>
            <w:r>
              <w:t>0.00</w:t>
            </w:r>
          </w:p>
        </w:tc>
        <w:tc>
          <w:tcPr>
            <w:tcW w:w="1091" w:type="dxa"/>
            <w:shd w:val="clear" w:color="auto" w:fill="auto"/>
          </w:tcPr>
          <w:p w14:paraId="18084D3F" w14:textId="16F85DAF" w:rsidR="00496CEB" w:rsidRPr="00496CEB" w:rsidRDefault="00FE4E95" w:rsidP="0063588C">
            <w:pPr>
              <w:pStyle w:val="16TableText"/>
              <w:jc w:val="right"/>
            </w:pPr>
            <w:r>
              <w:t>0.00</w:t>
            </w:r>
          </w:p>
        </w:tc>
        <w:tc>
          <w:tcPr>
            <w:tcW w:w="967" w:type="dxa"/>
            <w:shd w:val="clear" w:color="auto" w:fill="auto"/>
          </w:tcPr>
          <w:p w14:paraId="11883B90" w14:textId="16E6B003" w:rsidR="00496CEB" w:rsidRPr="00496CEB" w:rsidRDefault="00FE4E95" w:rsidP="0063588C">
            <w:pPr>
              <w:pStyle w:val="16TableText"/>
              <w:jc w:val="right"/>
            </w:pPr>
            <w:r>
              <w:t>0.00</w:t>
            </w:r>
          </w:p>
        </w:tc>
        <w:tc>
          <w:tcPr>
            <w:tcW w:w="967" w:type="dxa"/>
            <w:shd w:val="clear" w:color="auto" w:fill="auto"/>
          </w:tcPr>
          <w:p w14:paraId="3261B657" w14:textId="0BA550C4" w:rsidR="00496CEB" w:rsidRPr="00496CEB" w:rsidRDefault="00FE4E95" w:rsidP="0063588C">
            <w:pPr>
              <w:pStyle w:val="16TableText"/>
              <w:jc w:val="right"/>
            </w:pPr>
            <w:r>
              <w:t>0.</w:t>
            </w:r>
            <w:r w:rsidR="00690565">
              <w:t>39</w:t>
            </w:r>
          </w:p>
        </w:tc>
        <w:tc>
          <w:tcPr>
            <w:tcW w:w="1103" w:type="dxa"/>
            <w:shd w:val="clear" w:color="auto" w:fill="auto"/>
          </w:tcPr>
          <w:p w14:paraId="699CF5D4" w14:textId="045507E5" w:rsidR="00496CEB" w:rsidRPr="00496CEB" w:rsidRDefault="00FE4E95" w:rsidP="0063588C">
            <w:pPr>
              <w:pStyle w:val="16TableText"/>
              <w:jc w:val="right"/>
            </w:pPr>
            <w:r>
              <w:t>13.09</w:t>
            </w:r>
          </w:p>
        </w:tc>
        <w:tc>
          <w:tcPr>
            <w:tcW w:w="1075" w:type="dxa"/>
            <w:shd w:val="clear" w:color="auto" w:fill="auto"/>
          </w:tcPr>
          <w:p w14:paraId="458FB822" w14:textId="62A78FDF" w:rsidR="00496CEB" w:rsidRPr="00496CEB" w:rsidRDefault="00FE4E95" w:rsidP="0063588C">
            <w:pPr>
              <w:pStyle w:val="16TableText"/>
              <w:jc w:val="right"/>
            </w:pPr>
            <w:r>
              <w:t>2.</w:t>
            </w:r>
            <w:r w:rsidR="00690565">
              <w:t>26</w:t>
            </w:r>
          </w:p>
        </w:tc>
        <w:tc>
          <w:tcPr>
            <w:tcW w:w="914" w:type="dxa"/>
            <w:shd w:val="clear" w:color="auto" w:fill="auto"/>
          </w:tcPr>
          <w:p w14:paraId="2694C5D0" w14:textId="0A22C106" w:rsidR="00496CEB" w:rsidRPr="00496CEB" w:rsidRDefault="00690565" w:rsidP="0063588C">
            <w:pPr>
              <w:pStyle w:val="16TableText"/>
              <w:jc w:val="right"/>
            </w:pPr>
            <w:r>
              <w:t>4.22</w:t>
            </w:r>
          </w:p>
        </w:tc>
      </w:tr>
      <w:tr w:rsidR="00FE4E95" w:rsidRPr="00496CEB" w14:paraId="2CCE69CD" w14:textId="347592CE" w:rsidTr="00FE4E95">
        <w:tc>
          <w:tcPr>
            <w:tcW w:w="1530" w:type="dxa"/>
            <w:tcBorders>
              <w:right w:val="double" w:sz="4" w:space="0" w:color="auto"/>
            </w:tcBorders>
            <w:shd w:val="clear" w:color="auto" w:fill="auto"/>
          </w:tcPr>
          <w:p w14:paraId="1920C367" w14:textId="15CD598F" w:rsidR="00496CEB" w:rsidRPr="00FE4E95" w:rsidRDefault="00496CEB" w:rsidP="002773F8">
            <w:pPr>
              <w:pStyle w:val="14TableHeading"/>
            </w:pPr>
            <w:r w:rsidRPr="00FE4E95">
              <w:t>NO</w:t>
            </w:r>
            <w:r w:rsidRPr="00FE4E95">
              <w:rPr>
                <w:vertAlign w:val="subscript"/>
              </w:rPr>
              <w:t xml:space="preserve">2 </w:t>
            </w:r>
            <w:r w:rsidRPr="00FE4E95">
              <w:t>(ppb)</w:t>
            </w:r>
          </w:p>
        </w:tc>
        <w:tc>
          <w:tcPr>
            <w:tcW w:w="398" w:type="dxa"/>
            <w:tcBorders>
              <w:left w:val="double" w:sz="4" w:space="0" w:color="auto"/>
            </w:tcBorders>
            <w:shd w:val="clear" w:color="auto" w:fill="auto"/>
          </w:tcPr>
          <w:p w14:paraId="18F4F494" w14:textId="5DC2BE91" w:rsidR="00496CEB" w:rsidRPr="00496CEB" w:rsidRDefault="00FE4E95" w:rsidP="0063588C">
            <w:pPr>
              <w:pStyle w:val="16TableText"/>
              <w:jc w:val="right"/>
            </w:pPr>
            <w:r>
              <w:t>8186</w:t>
            </w:r>
          </w:p>
        </w:tc>
        <w:tc>
          <w:tcPr>
            <w:tcW w:w="996" w:type="dxa"/>
            <w:shd w:val="clear" w:color="auto" w:fill="auto"/>
          </w:tcPr>
          <w:p w14:paraId="0857810D" w14:textId="0703D528" w:rsidR="00496CEB" w:rsidRPr="00496CEB" w:rsidRDefault="00FE4E95" w:rsidP="0063588C">
            <w:pPr>
              <w:pStyle w:val="16TableText"/>
              <w:jc w:val="right"/>
            </w:pPr>
            <w:r>
              <w:t>112.52</w:t>
            </w:r>
          </w:p>
        </w:tc>
        <w:tc>
          <w:tcPr>
            <w:tcW w:w="1039" w:type="dxa"/>
            <w:shd w:val="clear" w:color="auto" w:fill="auto"/>
          </w:tcPr>
          <w:p w14:paraId="1FFE7471" w14:textId="69224C14" w:rsidR="00496CEB" w:rsidRPr="00496CEB" w:rsidRDefault="00787CDA" w:rsidP="0063588C">
            <w:pPr>
              <w:pStyle w:val="16TableText"/>
              <w:jc w:val="right"/>
            </w:pPr>
            <w:r>
              <w:t>75.</w:t>
            </w:r>
            <w:r w:rsidR="00690565">
              <w:t>20</w:t>
            </w:r>
          </w:p>
        </w:tc>
        <w:tc>
          <w:tcPr>
            <w:tcW w:w="1091" w:type="dxa"/>
            <w:shd w:val="clear" w:color="auto" w:fill="auto"/>
          </w:tcPr>
          <w:p w14:paraId="7FC5C6AC" w14:textId="7FB30FE1" w:rsidR="00496CEB" w:rsidRPr="00496CEB" w:rsidRDefault="00FE4E95" w:rsidP="0063588C">
            <w:pPr>
              <w:pStyle w:val="16TableText"/>
              <w:jc w:val="right"/>
            </w:pPr>
            <w:r>
              <w:t>0.00</w:t>
            </w:r>
          </w:p>
        </w:tc>
        <w:tc>
          <w:tcPr>
            <w:tcW w:w="967" w:type="dxa"/>
            <w:shd w:val="clear" w:color="auto" w:fill="auto"/>
          </w:tcPr>
          <w:p w14:paraId="6163BA74" w14:textId="0BF43F13" w:rsidR="00496CEB" w:rsidRPr="00496CEB" w:rsidRDefault="00FE4E95" w:rsidP="0063588C">
            <w:pPr>
              <w:pStyle w:val="16TableText"/>
              <w:jc w:val="right"/>
            </w:pPr>
            <w:r>
              <w:t>66.44</w:t>
            </w:r>
          </w:p>
        </w:tc>
        <w:tc>
          <w:tcPr>
            <w:tcW w:w="967" w:type="dxa"/>
            <w:shd w:val="clear" w:color="auto" w:fill="auto"/>
          </w:tcPr>
          <w:p w14:paraId="49F4EBA7" w14:textId="532CCB6D" w:rsidR="00496CEB" w:rsidRPr="00496CEB" w:rsidRDefault="00FE4E95" w:rsidP="0063588C">
            <w:pPr>
              <w:pStyle w:val="16TableText"/>
              <w:jc w:val="right"/>
            </w:pPr>
            <w:r>
              <w:t>111.84</w:t>
            </w:r>
          </w:p>
        </w:tc>
        <w:tc>
          <w:tcPr>
            <w:tcW w:w="1103" w:type="dxa"/>
            <w:shd w:val="clear" w:color="auto" w:fill="auto"/>
          </w:tcPr>
          <w:p w14:paraId="540134A4" w14:textId="284F6C2E" w:rsidR="00496CEB" w:rsidRPr="00496CEB" w:rsidRDefault="00FE4E95" w:rsidP="0063588C">
            <w:pPr>
              <w:pStyle w:val="16TableText"/>
              <w:jc w:val="right"/>
            </w:pPr>
            <w:r>
              <w:t>646.48</w:t>
            </w:r>
          </w:p>
        </w:tc>
        <w:tc>
          <w:tcPr>
            <w:tcW w:w="1075" w:type="dxa"/>
            <w:shd w:val="clear" w:color="auto" w:fill="auto"/>
          </w:tcPr>
          <w:p w14:paraId="4D4D62A6" w14:textId="6A3322F8" w:rsidR="00496CEB" w:rsidRPr="00496CEB" w:rsidRDefault="00FE4E95" w:rsidP="0063588C">
            <w:pPr>
              <w:pStyle w:val="16TableText"/>
              <w:jc w:val="right"/>
            </w:pPr>
            <w:r>
              <w:t>3.58</w:t>
            </w:r>
          </w:p>
        </w:tc>
        <w:tc>
          <w:tcPr>
            <w:tcW w:w="914" w:type="dxa"/>
            <w:shd w:val="clear" w:color="auto" w:fill="auto"/>
          </w:tcPr>
          <w:p w14:paraId="1D8DC54D" w14:textId="44272FA3" w:rsidR="00496CEB" w:rsidRPr="00496CEB" w:rsidRDefault="00690565" w:rsidP="0063588C">
            <w:pPr>
              <w:pStyle w:val="16TableText"/>
              <w:jc w:val="right"/>
            </w:pPr>
            <w:r>
              <w:t>12.94</w:t>
            </w:r>
          </w:p>
        </w:tc>
      </w:tr>
      <w:tr w:rsidR="00FE4E95" w:rsidRPr="00496CEB" w14:paraId="411267DD" w14:textId="62D6D3FE" w:rsidTr="00FE4E95">
        <w:tc>
          <w:tcPr>
            <w:tcW w:w="1530" w:type="dxa"/>
            <w:tcBorders>
              <w:right w:val="double" w:sz="4" w:space="0" w:color="auto"/>
            </w:tcBorders>
            <w:shd w:val="clear" w:color="auto" w:fill="auto"/>
          </w:tcPr>
          <w:p w14:paraId="05BD9BBE" w14:textId="37E19E96" w:rsidR="00496CEB" w:rsidRPr="00FE4E95" w:rsidRDefault="00496CEB" w:rsidP="002773F8">
            <w:pPr>
              <w:pStyle w:val="14TableHeading"/>
            </w:pPr>
            <w:r w:rsidRPr="00FE4E95">
              <w:t>PM</w:t>
            </w:r>
            <w:r w:rsidRPr="00FE4E95">
              <w:rPr>
                <w:vertAlign w:val="subscript"/>
              </w:rPr>
              <w:t>1</w:t>
            </w:r>
            <w:r w:rsidRPr="00FE4E95">
              <w:t xml:space="preserve"> (</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60C7953" w14:textId="41D8BF3A" w:rsidR="00496CEB" w:rsidRPr="00496CEB" w:rsidRDefault="006E382A" w:rsidP="0063588C">
            <w:pPr>
              <w:pStyle w:val="16TableText"/>
              <w:jc w:val="right"/>
            </w:pPr>
            <w:r>
              <w:t>13599</w:t>
            </w:r>
          </w:p>
        </w:tc>
        <w:tc>
          <w:tcPr>
            <w:tcW w:w="996" w:type="dxa"/>
            <w:shd w:val="clear" w:color="auto" w:fill="auto"/>
          </w:tcPr>
          <w:p w14:paraId="379752EC" w14:textId="74B974C3" w:rsidR="00496CEB" w:rsidRPr="00496CEB" w:rsidRDefault="00787CDA" w:rsidP="0063588C">
            <w:pPr>
              <w:pStyle w:val="16TableText"/>
              <w:jc w:val="right"/>
            </w:pPr>
            <w:r>
              <w:t>2.</w:t>
            </w:r>
            <w:r w:rsidR="006E382A">
              <w:t>72</w:t>
            </w:r>
          </w:p>
        </w:tc>
        <w:tc>
          <w:tcPr>
            <w:tcW w:w="1039" w:type="dxa"/>
            <w:shd w:val="clear" w:color="auto" w:fill="auto"/>
          </w:tcPr>
          <w:p w14:paraId="4355058B" w14:textId="32246640" w:rsidR="00496CEB" w:rsidRPr="00496CEB" w:rsidRDefault="00787CDA" w:rsidP="0063588C">
            <w:pPr>
              <w:pStyle w:val="16TableText"/>
              <w:jc w:val="right"/>
            </w:pPr>
            <w:r>
              <w:t>2.</w:t>
            </w:r>
            <w:r w:rsidR="006E382A">
              <w:t>39</w:t>
            </w:r>
          </w:p>
        </w:tc>
        <w:tc>
          <w:tcPr>
            <w:tcW w:w="1091" w:type="dxa"/>
            <w:shd w:val="clear" w:color="auto" w:fill="auto"/>
          </w:tcPr>
          <w:p w14:paraId="2FC28F39" w14:textId="08EC2F1D" w:rsidR="00496CEB" w:rsidRPr="00496CEB" w:rsidRDefault="00FE4E95" w:rsidP="0063588C">
            <w:pPr>
              <w:pStyle w:val="16TableText"/>
              <w:jc w:val="right"/>
            </w:pPr>
            <w:r>
              <w:t>0.00</w:t>
            </w:r>
          </w:p>
        </w:tc>
        <w:tc>
          <w:tcPr>
            <w:tcW w:w="967" w:type="dxa"/>
            <w:shd w:val="clear" w:color="auto" w:fill="auto"/>
          </w:tcPr>
          <w:p w14:paraId="55FD3C7F" w14:textId="5700E938" w:rsidR="00496CEB" w:rsidRPr="00496CEB" w:rsidRDefault="00FE4E95" w:rsidP="0063588C">
            <w:pPr>
              <w:pStyle w:val="16TableText"/>
              <w:jc w:val="right"/>
            </w:pPr>
            <w:r>
              <w:t>1.</w:t>
            </w:r>
            <w:r w:rsidR="00690565">
              <w:t>61</w:t>
            </w:r>
          </w:p>
        </w:tc>
        <w:tc>
          <w:tcPr>
            <w:tcW w:w="967" w:type="dxa"/>
            <w:shd w:val="clear" w:color="auto" w:fill="auto"/>
          </w:tcPr>
          <w:p w14:paraId="6F06B637" w14:textId="56E88DCB" w:rsidR="00496CEB" w:rsidRPr="00496CEB" w:rsidRDefault="00FE4E95" w:rsidP="0063588C">
            <w:pPr>
              <w:pStyle w:val="16TableText"/>
              <w:jc w:val="right"/>
            </w:pPr>
            <w:r>
              <w:t>3.</w:t>
            </w:r>
            <w:r w:rsidR="00690565">
              <w:t>32</w:t>
            </w:r>
          </w:p>
        </w:tc>
        <w:tc>
          <w:tcPr>
            <w:tcW w:w="1103" w:type="dxa"/>
            <w:shd w:val="clear" w:color="auto" w:fill="auto"/>
          </w:tcPr>
          <w:p w14:paraId="6F895344" w14:textId="58615C9D" w:rsidR="00496CEB" w:rsidRPr="00496CEB" w:rsidRDefault="00FE4E95" w:rsidP="0063588C">
            <w:pPr>
              <w:pStyle w:val="16TableText"/>
              <w:jc w:val="right"/>
            </w:pPr>
            <w:r>
              <w:t>72.54</w:t>
            </w:r>
          </w:p>
        </w:tc>
        <w:tc>
          <w:tcPr>
            <w:tcW w:w="1075" w:type="dxa"/>
            <w:shd w:val="clear" w:color="auto" w:fill="auto"/>
          </w:tcPr>
          <w:p w14:paraId="024C3824" w14:textId="2B9614A7" w:rsidR="00496CEB" w:rsidRPr="00496CEB" w:rsidRDefault="00FE4E95" w:rsidP="0063588C">
            <w:pPr>
              <w:pStyle w:val="16TableText"/>
              <w:jc w:val="right"/>
            </w:pPr>
            <w:r>
              <w:t>9.</w:t>
            </w:r>
            <w:r w:rsidR="00690565">
              <w:t>31</w:t>
            </w:r>
          </w:p>
        </w:tc>
        <w:tc>
          <w:tcPr>
            <w:tcW w:w="914" w:type="dxa"/>
            <w:shd w:val="clear" w:color="auto" w:fill="auto"/>
          </w:tcPr>
          <w:p w14:paraId="668F99E1" w14:textId="25E3AF8E" w:rsidR="00496CEB" w:rsidRPr="00496CEB" w:rsidRDefault="00FE4E95" w:rsidP="0063588C">
            <w:pPr>
              <w:pStyle w:val="16TableText"/>
              <w:jc w:val="right"/>
            </w:pPr>
            <w:r>
              <w:t>142.</w:t>
            </w:r>
            <w:r w:rsidR="00690565">
              <w:t>62</w:t>
            </w:r>
          </w:p>
        </w:tc>
      </w:tr>
      <w:tr w:rsidR="00FE4E95" w:rsidRPr="00496CEB" w14:paraId="694A041C" w14:textId="2E0F2814" w:rsidTr="00FE4E95">
        <w:tc>
          <w:tcPr>
            <w:tcW w:w="1530" w:type="dxa"/>
            <w:tcBorders>
              <w:right w:val="double" w:sz="4" w:space="0" w:color="auto"/>
            </w:tcBorders>
            <w:shd w:val="clear" w:color="auto" w:fill="auto"/>
          </w:tcPr>
          <w:p w14:paraId="7A275842" w14:textId="7901A5E3" w:rsidR="00496CEB" w:rsidRPr="00FE4E95" w:rsidRDefault="00496CEB" w:rsidP="002773F8">
            <w:pPr>
              <w:pStyle w:val="14TableHeading"/>
            </w:pPr>
            <w:r w:rsidRPr="00FE4E95">
              <w:t>PM</w:t>
            </w:r>
            <w:r w:rsidRPr="00FE4E95">
              <w:rPr>
                <w:vertAlign w:val="subscript"/>
              </w:rPr>
              <w:t>2.5</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271DE0D" w14:textId="2963D219" w:rsidR="00496CEB" w:rsidRPr="00496CEB" w:rsidRDefault="006E382A" w:rsidP="0063588C">
            <w:pPr>
              <w:pStyle w:val="16TableText"/>
              <w:jc w:val="right"/>
            </w:pPr>
            <w:r>
              <w:t>13594</w:t>
            </w:r>
          </w:p>
        </w:tc>
        <w:tc>
          <w:tcPr>
            <w:tcW w:w="996" w:type="dxa"/>
            <w:shd w:val="clear" w:color="auto" w:fill="auto"/>
          </w:tcPr>
          <w:p w14:paraId="75607F26" w14:textId="496087B0" w:rsidR="00496CEB" w:rsidRPr="00496CEB" w:rsidRDefault="006E382A" w:rsidP="0063588C">
            <w:pPr>
              <w:pStyle w:val="16TableText"/>
              <w:jc w:val="right"/>
            </w:pPr>
            <w:r>
              <w:t>6.94</w:t>
            </w:r>
          </w:p>
        </w:tc>
        <w:tc>
          <w:tcPr>
            <w:tcW w:w="1039" w:type="dxa"/>
            <w:shd w:val="clear" w:color="auto" w:fill="auto"/>
          </w:tcPr>
          <w:p w14:paraId="11FABA43" w14:textId="3E90EA7E" w:rsidR="00496CEB" w:rsidRPr="00496CEB" w:rsidRDefault="006E382A" w:rsidP="0063588C">
            <w:pPr>
              <w:pStyle w:val="16TableText"/>
              <w:jc w:val="right"/>
            </w:pPr>
            <w:r>
              <w:t>6.83</w:t>
            </w:r>
          </w:p>
        </w:tc>
        <w:tc>
          <w:tcPr>
            <w:tcW w:w="1091" w:type="dxa"/>
            <w:shd w:val="clear" w:color="auto" w:fill="auto"/>
          </w:tcPr>
          <w:p w14:paraId="5AC84DB7" w14:textId="29039254" w:rsidR="00496CEB" w:rsidRPr="00496CEB" w:rsidRDefault="00FE4E95" w:rsidP="0063588C">
            <w:pPr>
              <w:pStyle w:val="16TableText"/>
              <w:jc w:val="right"/>
            </w:pPr>
            <w:r>
              <w:t>0.00</w:t>
            </w:r>
          </w:p>
        </w:tc>
        <w:tc>
          <w:tcPr>
            <w:tcW w:w="967" w:type="dxa"/>
            <w:shd w:val="clear" w:color="auto" w:fill="auto"/>
          </w:tcPr>
          <w:p w14:paraId="515A5A38" w14:textId="5884C19A" w:rsidR="00496CEB" w:rsidRPr="00496CEB" w:rsidRDefault="00FE4E95" w:rsidP="0063588C">
            <w:pPr>
              <w:pStyle w:val="16TableText"/>
              <w:jc w:val="right"/>
            </w:pPr>
            <w:r>
              <w:t>5.</w:t>
            </w:r>
            <w:r w:rsidR="00690565">
              <w:t>38</w:t>
            </w:r>
          </w:p>
        </w:tc>
        <w:tc>
          <w:tcPr>
            <w:tcW w:w="967" w:type="dxa"/>
            <w:shd w:val="clear" w:color="auto" w:fill="auto"/>
          </w:tcPr>
          <w:p w14:paraId="1243F009" w14:textId="18895095" w:rsidR="00496CEB" w:rsidRPr="00496CEB" w:rsidRDefault="00690565" w:rsidP="0063588C">
            <w:pPr>
              <w:pStyle w:val="16TableText"/>
              <w:jc w:val="right"/>
            </w:pPr>
            <w:r>
              <w:t>8.75</w:t>
            </w:r>
          </w:p>
        </w:tc>
        <w:tc>
          <w:tcPr>
            <w:tcW w:w="1103" w:type="dxa"/>
            <w:shd w:val="clear" w:color="auto" w:fill="auto"/>
          </w:tcPr>
          <w:p w14:paraId="535C4D01" w14:textId="04BE1288" w:rsidR="00496CEB" w:rsidRPr="00496CEB" w:rsidRDefault="00FE4E95" w:rsidP="0063588C">
            <w:pPr>
              <w:pStyle w:val="16TableText"/>
              <w:jc w:val="right"/>
            </w:pPr>
            <w:r>
              <w:t>81.76</w:t>
            </w:r>
          </w:p>
        </w:tc>
        <w:tc>
          <w:tcPr>
            <w:tcW w:w="1075" w:type="dxa"/>
            <w:shd w:val="clear" w:color="auto" w:fill="auto"/>
          </w:tcPr>
          <w:p w14:paraId="170300FF" w14:textId="5667F66E" w:rsidR="00496CEB" w:rsidRPr="00496CEB" w:rsidRDefault="00690565" w:rsidP="0063588C">
            <w:pPr>
              <w:pStyle w:val="16TableText"/>
              <w:jc w:val="right"/>
            </w:pPr>
            <w:r>
              <w:t>3.83</w:t>
            </w:r>
          </w:p>
        </w:tc>
        <w:tc>
          <w:tcPr>
            <w:tcW w:w="914" w:type="dxa"/>
            <w:shd w:val="clear" w:color="auto" w:fill="auto"/>
          </w:tcPr>
          <w:p w14:paraId="16814ADB" w14:textId="125C0072" w:rsidR="00496CEB" w:rsidRPr="00496CEB" w:rsidRDefault="00690565" w:rsidP="0063588C">
            <w:pPr>
              <w:pStyle w:val="16TableText"/>
              <w:jc w:val="right"/>
            </w:pPr>
            <w:r>
              <w:t>41.44</w:t>
            </w:r>
          </w:p>
        </w:tc>
      </w:tr>
      <w:tr w:rsidR="00FE4E95" w:rsidRPr="00496CEB" w14:paraId="67B09BD8" w14:textId="77777777" w:rsidTr="00FE4E95">
        <w:tc>
          <w:tcPr>
            <w:tcW w:w="1530" w:type="dxa"/>
            <w:tcBorders>
              <w:bottom w:val="single" w:sz="12" w:space="0" w:color="auto"/>
              <w:right w:val="double" w:sz="4" w:space="0" w:color="auto"/>
            </w:tcBorders>
            <w:shd w:val="clear" w:color="auto" w:fill="auto"/>
          </w:tcPr>
          <w:p w14:paraId="35DA3713" w14:textId="52F52D26" w:rsidR="00787CDA" w:rsidRPr="00FE4E95" w:rsidRDefault="00787CDA" w:rsidP="002773F8">
            <w:pPr>
              <w:pStyle w:val="14TableHeading"/>
            </w:pPr>
            <w:r w:rsidRPr="00FE4E95">
              <w:t>PM</w:t>
            </w:r>
            <w:r w:rsidRPr="00FE4E95">
              <w:rPr>
                <w:vertAlign w:val="subscript"/>
              </w:rPr>
              <w:t xml:space="preserve">10 </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bottom w:val="single" w:sz="12" w:space="0" w:color="auto"/>
            </w:tcBorders>
            <w:shd w:val="clear" w:color="auto" w:fill="auto"/>
          </w:tcPr>
          <w:p w14:paraId="0F7FA487" w14:textId="7A76ABD5" w:rsidR="00787CDA" w:rsidRDefault="006E382A" w:rsidP="0063588C">
            <w:pPr>
              <w:pStyle w:val="16TableText"/>
              <w:jc w:val="right"/>
            </w:pPr>
            <w:r>
              <w:t>13588</w:t>
            </w:r>
          </w:p>
        </w:tc>
        <w:tc>
          <w:tcPr>
            <w:tcW w:w="996" w:type="dxa"/>
            <w:tcBorders>
              <w:bottom w:val="single" w:sz="12" w:space="0" w:color="auto"/>
            </w:tcBorders>
            <w:shd w:val="clear" w:color="auto" w:fill="auto"/>
          </w:tcPr>
          <w:p w14:paraId="2ED7939B" w14:textId="160F0ABD" w:rsidR="00787CDA" w:rsidRPr="00496CEB" w:rsidRDefault="00787CDA" w:rsidP="0063588C">
            <w:pPr>
              <w:pStyle w:val="16TableText"/>
              <w:jc w:val="right"/>
            </w:pPr>
            <w:r>
              <w:t>1</w:t>
            </w:r>
            <w:r w:rsidR="006E382A">
              <w:t>0.82</w:t>
            </w:r>
          </w:p>
        </w:tc>
        <w:tc>
          <w:tcPr>
            <w:tcW w:w="1039" w:type="dxa"/>
            <w:tcBorders>
              <w:bottom w:val="single" w:sz="12" w:space="0" w:color="auto"/>
            </w:tcBorders>
            <w:shd w:val="clear" w:color="auto" w:fill="auto"/>
          </w:tcPr>
          <w:p w14:paraId="1F465C81" w14:textId="60FEE7B8" w:rsidR="00787CDA" w:rsidRPr="00496CEB" w:rsidRDefault="00787CDA" w:rsidP="0063588C">
            <w:pPr>
              <w:pStyle w:val="16TableText"/>
              <w:jc w:val="right"/>
            </w:pPr>
            <w:r>
              <w:t>1</w:t>
            </w:r>
            <w:r w:rsidR="006E382A">
              <w:t>0.90</w:t>
            </w:r>
          </w:p>
        </w:tc>
        <w:tc>
          <w:tcPr>
            <w:tcW w:w="1091" w:type="dxa"/>
            <w:tcBorders>
              <w:bottom w:val="single" w:sz="12" w:space="0" w:color="auto"/>
            </w:tcBorders>
            <w:shd w:val="clear" w:color="auto" w:fill="auto"/>
          </w:tcPr>
          <w:p w14:paraId="6957875E" w14:textId="7DAD2B57" w:rsidR="00787CDA" w:rsidRPr="00496CEB" w:rsidRDefault="00FE4E95" w:rsidP="0063588C">
            <w:pPr>
              <w:pStyle w:val="16TableText"/>
              <w:jc w:val="right"/>
            </w:pPr>
            <w:r>
              <w:t>0.00</w:t>
            </w:r>
          </w:p>
        </w:tc>
        <w:tc>
          <w:tcPr>
            <w:tcW w:w="967" w:type="dxa"/>
            <w:tcBorders>
              <w:bottom w:val="single" w:sz="12" w:space="0" w:color="auto"/>
            </w:tcBorders>
            <w:shd w:val="clear" w:color="auto" w:fill="auto"/>
          </w:tcPr>
          <w:p w14:paraId="5DF11E6D" w14:textId="24420236" w:rsidR="00787CDA" w:rsidRPr="00496CEB" w:rsidRDefault="00690565" w:rsidP="0063588C">
            <w:pPr>
              <w:pStyle w:val="16TableText"/>
              <w:jc w:val="right"/>
            </w:pPr>
            <w:r>
              <w:t>8.84</w:t>
            </w:r>
          </w:p>
        </w:tc>
        <w:tc>
          <w:tcPr>
            <w:tcW w:w="967" w:type="dxa"/>
            <w:tcBorders>
              <w:bottom w:val="single" w:sz="12" w:space="0" w:color="auto"/>
            </w:tcBorders>
            <w:shd w:val="clear" w:color="auto" w:fill="auto"/>
          </w:tcPr>
          <w:p w14:paraId="0629306A" w14:textId="2BAF6296" w:rsidR="00787CDA" w:rsidRPr="00496CEB" w:rsidRDefault="00FE4E95" w:rsidP="0063588C">
            <w:pPr>
              <w:pStyle w:val="16TableText"/>
              <w:jc w:val="right"/>
            </w:pPr>
            <w:r>
              <w:t>1</w:t>
            </w:r>
            <w:r w:rsidR="00690565">
              <w:t>3.75</w:t>
            </w:r>
          </w:p>
        </w:tc>
        <w:tc>
          <w:tcPr>
            <w:tcW w:w="1103" w:type="dxa"/>
            <w:tcBorders>
              <w:bottom w:val="single" w:sz="12" w:space="0" w:color="auto"/>
            </w:tcBorders>
            <w:shd w:val="clear" w:color="auto" w:fill="auto"/>
          </w:tcPr>
          <w:p w14:paraId="75330CCD" w14:textId="4A33F2B5" w:rsidR="00787CDA" w:rsidRPr="00496CEB" w:rsidRDefault="00FE4E95" w:rsidP="0063588C">
            <w:pPr>
              <w:pStyle w:val="16TableText"/>
              <w:jc w:val="right"/>
            </w:pPr>
            <w:r>
              <w:t>92.66</w:t>
            </w:r>
          </w:p>
        </w:tc>
        <w:tc>
          <w:tcPr>
            <w:tcW w:w="1075" w:type="dxa"/>
            <w:tcBorders>
              <w:bottom w:val="single" w:sz="12" w:space="0" w:color="auto"/>
            </w:tcBorders>
            <w:shd w:val="clear" w:color="auto" w:fill="auto"/>
          </w:tcPr>
          <w:p w14:paraId="427EFA73" w14:textId="4C73702A" w:rsidR="00787CDA" w:rsidRPr="00496CEB" w:rsidRDefault="00690565" w:rsidP="0063588C">
            <w:pPr>
              <w:pStyle w:val="16TableText"/>
              <w:jc w:val="right"/>
            </w:pPr>
            <w:r>
              <w:t>1.88</w:t>
            </w:r>
          </w:p>
        </w:tc>
        <w:tc>
          <w:tcPr>
            <w:tcW w:w="914" w:type="dxa"/>
            <w:tcBorders>
              <w:bottom w:val="single" w:sz="12" w:space="0" w:color="auto"/>
            </w:tcBorders>
            <w:shd w:val="clear" w:color="auto" w:fill="auto"/>
          </w:tcPr>
          <w:p w14:paraId="1C5AEFDC" w14:textId="27F0BC4E" w:rsidR="00787CDA" w:rsidRPr="00496CEB" w:rsidRDefault="00690565" w:rsidP="0063588C">
            <w:pPr>
              <w:pStyle w:val="16TableText"/>
              <w:jc w:val="right"/>
            </w:pPr>
            <w:r>
              <w:t>16.82</w:t>
            </w:r>
          </w:p>
        </w:tc>
      </w:tr>
    </w:tbl>
    <w:p w14:paraId="35F5BB53" w14:textId="6F1FBD1B" w:rsidR="00CA6715" w:rsidRDefault="004B7C48" w:rsidP="004B7C48">
      <w:pPr>
        <w:pStyle w:val="06BodyMaintext"/>
        <w:rPr>
          <w:vertAlign w:val="superscript"/>
        </w:rPr>
      </w:pPr>
      <w:r>
        <w:rPr>
          <w:vertAlign w:val="superscript"/>
        </w:rPr>
        <w:t>* n refers to the number of 5-minute measurements made during the evenings when participants were home and asleep across all devices/participants</w:t>
      </w:r>
    </w:p>
    <w:p w14:paraId="2FA6A2A8" w14:textId="3338E0DE" w:rsidR="004B7C48" w:rsidRPr="008D44EA" w:rsidRDefault="008D44EA" w:rsidP="008D44EA">
      <w:pPr>
        <w:pStyle w:val="09BodyafterTableApplytomaintextafteratable"/>
      </w:pPr>
      <w:r>
        <w:t xml:space="preserve">To see how sensitive each variable measured on the BEVO Beacon is to the others, we created a correlation matrix in Figure </w:t>
      </w:r>
      <w:r w:rsidR="009E2344">
        <w:t>2</w:t>
      </w:r>
      <w:r>
        <w:t xml:space="preserve"> considering only the values measured when participants were asleep and at home. For the most part, the measured variables seem to be very weakly correlated if not independent from one another with the exception of the PM measurements. Typically, if the concentration of a </w:t>
      </w:r>
      <w:r w:rsidR="00E6522E">
        <w:t>larger-sized</w:t>
      </w:r>
      <w:r>
        <w:t xml:space="preserve"> partic</w:t>
      </w:r>
      <w:r w:rsidR="00E6522E">
        <w:t>ulate</w:t>
      </w:r>
      <w:r>
        <w:t xml:space="preserve"> matter concentration is high, the subsequent PM size concentrations will also be high which can be seen by the 0.99 correlation between PM</w:t>
      </w:r>
      <w:r>
        <w:rPr>
          <w:vertAlign w:val="subscript"/>
        </w:rPr>
        <w:t>10</w:t>
      </w:r>
      <w:r>
        <w:t xml:space="preserve"> and PM</w:t>
      </w:r>
      <w:r>
        <w:rPr>
          <w:vertAlign w:val="subscript"/>
        </w:rPr>
        <w:t xml:space="preserve">2.5 </w:t>
      </w:r>
      <w:r>
        <w:t>measurements and the 0.93 correlation between PM</w:t>
      </w:r>
      <w:r>
        <w:rPr>
          <w:vertAlign w:val="subscript"/>
        </w:rPr>
        <w:t>2.5</w:t>
      </w:r>
      <w:r>
        <w:t xml:space="preserve"> and PM</w:t>
      </w:r>
      <w:r>
        <w:rPr>
          <w:vertAlign w:val="subscript"/>
        </w:rPr>
        <w:t>1</w:t>
      </w:r>
      <w:r>
        <w:t xml:space="preserve"> readings. </w:t>
      </w:r>
    </w:p>
    <w:p w14:paraId="54BACD49" w14:textId="136B481C" w:rsidR="004B7C48" w:rsidRDefault="001D30E0" w:rsidP="001D30E0">
      <w:pPr>
        <w:pStyle w:val="12FigureFormatSelectafigureandclickonthisstyle"/>
      </w:pPr>
      <w:r w:rsidRPr="001D30E0">
        <w:rPr>
          <w:noProof/>
        </w:rPr>
        <w:drawing>
          <wp:inline distT="0" distB="0" distL="0" distR="0" wp14:anchorId="01B025BC" wp14:editId="442D0B31">
            <wp:extent cx="3151757" cy="256257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163488" cy="2572115"/>
                    </a:xfrm>
                    <a:prstGeom prst="rect">
                      <a:avLst/>
                    </a:prstGeom>
                  </pic:spPr>
                </pic:pic>
              </a:graphicData>
            </a:graphic>
          </wp:inline>
        </w:drawing>
      </w:r>
    </w:p>
    <w:p w14:paraId="15BA1D89" w14:textId="25EC8F26" w:rsidR="008D44EA" w:rsidRPr="004B7C48" w:rsidRDefault="008D44EA" w:rsidP="008D44EA">
      <w:pPr>
        <w:pStyle w:val="13FigureCaption"/>
      </w:pPr>
      <w:r w:rsidRPr="008D44EA">
        <w:rPr>
          <w:b/>
          <w:bCs/>
        </w:rPr>
        <w:t xml:space="preserve">Figure </w:t>
      </w:r>
      <w:r w:rsidR="009E2344">
        <w:rPr>
          <w:b/>
          <w:bCs/>
        </w:rPr>
        <w:t>2</w:t>
      </w:r>
      <w:r>
        <w:tab/>
        <w:t xml:space="preserve">Correlation matrix between the measured variables on the BEVO Beacon where negative/red values indicate an inverse correlation and positive/blue values indicate a direct correlation. </w:t>
      </w:r>
    </w:p>
    <w:p w14:paraId="50FC47E4" w14:textId="5FFDABE4" w:rsidR="008C08EA" w:rsidRDefault="008C08EA" w:rsidP="008C08EA">
      <w:pPr>
        <w:pStyle w:val="11Level2Heading"/>
      </w:pPr>
      <w:r>
        <w:lastRenderedPageBreak/>
        <w:t>Ventilation Rates</w:t>
      </w:r>
    </w:p>
    <w:p w14:paraId="21B822EC" w14:textId="665DA9DA" w:rsidR="00D14D72" w:rsidRDefault="00D14D72" w:rsidP="00D14D72">
      <w:pPr>
        <w:pStyle w:val="06BodyMaintext"/>
      </w:pPr>
      <w:r>
        <w:t xml:space="preserve">In this section, we present the ventilation rates estimated from </w:t>
      </w:r>
      <w:proofErr w:type="spellStart"/>
      <w:r>
        <w:t>Eq</w:t>
      </w:r>
      <w:r w:rsidR="005A2384">
        <w:t>s</w:t>
      </w:r>
      <w:proofErr w:type="spellEnd"/>
      <w:r w:rsidR="005A2384">
        <w:t>. 2 and 4. If the CO</w:t>
      </w:r>
      <w:r w:rsidR="005A2384">
        <w:rPr>
          <w:vertAlign w:val="subscript"/>
        </w:rPr>
        <w:t>2</w:t>
      </w:r>
      <w:r w:rsidR="005A2384">
        <w:t xml:space="preserve"> concentration at any point in the evening fell below 600 ppm, these nights were removed since either the sensor was operating </w:t>
      </w:r>
      <w:r w:rsidR="00A56126">
        <w:t>poorly,</w:t>
      </w:r>
      <w:r w:rsidR="005A2384">
        <w:t xml:space="preserve"> or the participant was not sleeping in the same room as the BEVO Beacon. </w:t>
      </w:r>
    </w:p>
    <w:p w14:paraId="3249F187" w14:textId="2C3F9411" w:rsidR="00A56126" w:rsidRDefault="00A56126" w:rsidP="00D14D72">
      <w:pPr>
        <w:pStyle w:val="06BodyMaintext"/>
      </w:pPr>
      <w:r>
        <w:rPr>
          <w:b/>
          <w:bCs/>
        </w:rPr>
        <w:t>Rates Based on Constant CO</w:t>
      </w:r>
      <w:r>
        <w:rPr>
          <w:b/>
          <w:bCs/>
          <w:vertAlign w:val="subscript"/>
        </w:rPr>
        <w:t>2</w:t>
      </w:r>
      <w:r>
        <w:rPr>
          <w:b/>
          <w:bCs/>
        </w:rPr>
        <w:t xml:space="preserve">. </w:t>
      </w:r>
      <w:r w:rsidR="00543AF4">
        <w:t>To apply Eq. 2</w:t>
      </w:r>
      <w:r w:rsidR="006329EA">
        <w:t>,</w:t>
      </w:r>
      <w:r w:rsidR="00543AF4">
        <w:t xml:space="preserve"> we first identified periods of approximately constant CO</w:t>
      </w:r>
      <w:r w:rsidR="00543AF4">
        <w:rPr>
          <w:vertAlign w:val="subscript"/>
        </w:rPr>
        <w:t>2</w:t>
      </w:r>
      <w:r w:rsidR="00543AF4">
        <w:t xml:space="preserve"> concentration by looking for differences between </w:t>
      </w:r>
      <w:r w:rsidR="0039638B">
        <w:t xml:space="preserve">consecutive </w:t>
      </w:r>
      <w:r w:rsidR="00543AF4">
        <w:t xml:space="preserve">measurements that were within ±10 ppm over a period of at least an hour. We also ensured that the change in consecutive temperature measurements over these periods was less than or equal to zero which served as a proxy for HVAC operation </w:t>
      </w:r>
      <w:proofErr w:type="gramStart"/>
      <w:r w:rsidR="00543AF4">
        <w:t>i.e.</w:t>
      </w:r>
      <w:proofErr w:type="gramEnd"/>
      <w:r w:rsidR="00543AF4">
        <w:t xml:space="preserve"> if the temperature was not increasing, we assumed the HVAC was operating. The average temperature over such a period </w:t>
      </w:r>
      <w:r w:rsidR="0039638B">
        <w:t>was also</w:t>
      </w:r>
      <w:r w:rsidR="00543AF4">
        <w:t xml:space="preserve"> used as input</w:t>
      </w:r>
      <w:r w:rsidR="0039638B">
        <w:t xml:space="preserve">, amongst other constant variables like </w:t>
      </w:r>
      <m:oMath>
        <m:r>
          <w:rPr>
            <w:rFonts w:ascii="Cambria Math" w:hAnsi="Cambria Math"/>
          </w:rPr>
          <m:t>BMR</m:t>
        </m:r>
      </m:oMath>
      <w:r w:rsidR="0039638B">
        <w:t>,</w:t>
      </w:r>
      <w:r w:rsidR="00543AF4">
        <w:t xml:space="preserve"> to determine </w:t>
      </w:r>
      <m:oMath>
        <m:r>
          <w:rPr>
            <w:rFonts w:ascii="Cambria Math" w:hAnsi="Cambria Math"/>
          </w:rPr>
          <m:t>E</m:t>
        </m:r>
      </m:oMath>
      <w:r w:rsidR="00543AF4">
        <w:t xml:space="preserve"> for each individual/beacon pair for each night. Using this estimate for </w:t>
      </w:r>
      <m:oMath>
        <m:r>
          <w:rPr>
            <w:rFonts w:ascii="Cambria Math" w:hAnsi="Cambria Math"/>
          </w:rPr>
          <m:t>E</m:t>
        </m:r>
      </m:oMath>
      <w:r w:rsidR="00543AF4">
        <w:t>, the average CO</w:t>
      </w:r>
      <w:r w:rsidR="00543AF4">
        <w:rPr>
          <w:vertAlign w:val="subscript"/>
        </w:rPr>
        <w:t xml:space="preserve">2 </w:t>
      </w:r>
      <w:r w:rsidR="00543AF4">
        <w:t xml:space="preserve">concentration from the corresponding period, and assumed values for </w:t>
      </w:r>
      <m:oMath>
        <m:r>
          <w:rPr>
            <w:rFonts w:ascii="Cambria Math" w:hAnsi="Cambria Math"/>
          </w:rPr>
          <m:t xml:space="preserve">p, </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9638B">
        <w:t xml:space="preserve">, and </w:t>
      </w:r>
      <m:oMath>
        <m:r>
          <w:rPr>
            <w:rFonts w:ascii="Cambria Math" w:hAnsi="Cambria Math"/>
          </w:rPr>
          <m:t>V</m:t>
        </m:r>
      </m:oMath>
      <w:r w:rsidR="00543AF4">
        <w:t xml:space="preserve"> </w:t>
      </w:r>
      <w:r w:rsidR="0039638B">
        <w:t>we estimate</w:t>
      </w:r>
      <w:r w:rsidR="00E00C95">
        <w:t>d values for</w:t>
      </w:r>
      <w:r w:rsidR="0039638B">
        <w:t xml:space="preserve"> </w:t>
      </w:r>
      <m:oMath>
        <m:r>
          <w:rPr>
            <w:rFonts w:ascii="Cambria Math" w:hAnsi="Cambria Math"/>
          </w:rPr>
          <m:t>λ</m:t>
        </m:r>
      </m:oMath>
      <w:r w:rsidR="00E00C95">
        <w:t xml:space="preserve"> </w:t>
      </w:r>
      <w:r w:rsidR="009E2344">
        <w:t>denoted as burnt orange circles</w:t>
      </w:r>
      <w:r w:rsidR="00E00C95">
        <w:t xml:space="preserve"> in Figure </w:t>
      </w:r>
      <w:r w:rsidR="009E2344">
        <w:t>3</w:t>
      </w:r>
      <w:r w:rsidR="00E00C95">
        <w:t>.</w:t>
      </w:r>
      <w:r w:rsidR="0039638B">
        <w:t xml:space="preserve"> </w:t>
      </w:r>
    </w:p>
    <w:p w14:paraId="652E3DD3" w14:textId="4CE6A130" w:rsidR="00E00C95" w:rsidRDefault="00E00C95" w:rsidP="00D14D72">
      <w:pPr>
        <w:pStyle w:val="06BodyMaintext"/>
      </w:pPr>
      <w:r>
        <w:rPr>
          <w:b/>
          <w:bCs/>
        </w:rPr>
        <w:t>Rates Based on CO</w:t>
      </w:r>
      <w:r>
        <w:rPr>
          <w:b/>
          <w:bCs/>
          <w:vertAlign w:val="subscript"/>
        </w:rPr>
        <w:t>2</w:t>
      </w:r>
      <w:r>
        <w:rPr>
          <w:b/>
          <w:bCs/>
        </w:rPr>
        <w:t xml:space="preserve"> Decay. </w:t>
      </w:r>
      <w:r w:rsidR="0007096A">
        <w:t>The decay method we employ</w:t>
      </w:r>
      <w:r w:rsidR="009E2344">
        <w:t>ed</w:t>
      </w:r>
      <w:r w:rsidR="0007096A">
        <w:t xml:space="preserve"> require</w:t>
      </w:r>
      <w:r w:rsidR="009E2344">
        <w:t>d that</w:t>
      </w:r>
      <w:r w:rsidR="0007096A">
        <w:t xml:space="preserve"> the room be unoccupied. </w:t>
      </w:r>
      <w:proofErr w:type="gramStart"/>
      <w:r w:rsidR="0007096A">
        <w:t>Therefore</w:t>
      </w:r>
      <w:proofErr w:type="gramEnd"/>
      <w:r w:rsidR="0007096A">
        <w:t xml:space="preserve"> r</w:t>
      </w:r>
      <w:r>
        <w:t xml:space="preserve">ather than </w:t>
      </w:r>
      <w:r w:rsidR="0007096A">
        <w:t>using</w:t>
      </w:r>
      <w:r>
        <w:t xml:space="preserve"> IEQ measurements during the evenin</w:t>
      </w:r>
      <w:r w:rsidR="00257C4D">
        <w:t xml:space="preserve">g </w:t>
      </w:r>
      <w:r w:rsidR="0007096A">
        <w:t>when participants would have been in the room asleep</w:t>
      </w:r>
      <w:r w:rsidR="00257C4D">
        <w:t>, we used CO</w:t>
      </w:r>
      <w:r w:rsidR="00257C4D">
        <w:rPr>
          <w:vertAlign w:val="subscript"/>
        </w:rPr>
        <w:t>2</w:t>
      </w:r>
      <w:r w:rsidR="00257C4D">
        <w:t xml:space="preserve"> </w:t>
      </w:r>
      <w:r w:rsidR="0007096A">
        <w:t xml:space="preserve">measurements for </w:t>
      </w:r>
      <w:r w:rsidR="00257C4D">
        <w:t xml:space="preserve">a period of 3 hours after </w:t>
      </w:r>
      <w:r w:rsidR="00E86320">
        <w:t xml:space="preserve">the </w:t>
      </w:r>
      <w:r w:rsidR="00E86320">
        <w:t xml:space="preserve">fitness tracker </w:t>
      </w:r>
      <w:r w:rsidR="00257C4D">
        <w:t>reported the participant woke up. If the CO</w:t>
      </w:r>
      <w:r w:rsidR="00257C4D">
        <w:rPr>
          <w:vertAlign w:val="subscript"/>
        </w:rPr>
        <w:t>2</w:t>
      </w:r>
      <w:r w:rsidR="00257C4D">
        <w:t xml:space="preserve"> concentration decreased consistently over a period of at least 1 hour </w:t>
      </w:r>
      <w:r w:rsidR="0007096A">
        <w:t xml:space="preserve">during this 3-hour window, we would apply Eq. 4 iteratively to find the </w:t>
      </w:r>
      <m:oMath>
        <m:r>
          <w:rPr>
            <w:rFonts w:ascii="Cambria Math" w:hAnsi="Cambria Math"/>
          </w:rPr>
          <m:t>λ</m:t>
        </m:r>
      </m:oMath>
      <w:r w:rsidR="0007096A">
        <w:t xml:space="preserve"> value the minimized the error between the measured and estimated CO</w:t>
      </w:r>
      <w:r w:rsidR="0007096A">
        <w:rPr>
          <w:vertAlign w:val="subscript"/>
        </w:rPr>
        <w:t>2</w:t>
      </w:r>
      <w:r w:rsidR="0007096A">
        <w:t xml:space="preserve"> concentrations. We did not have to estimate </w:t>
      </w:r>
      <m:oMath>
        <m:r>
          <w:rPr>
            <w:rFonts w:ascii="Cambria Math" w:hAnsi="Cambria Math"/>
          </w:rPr>
          <m:t>E</m:t>
        </m:r>
      </m:oMath>
      <w:r w:rsidR="0007096A">
        <w:t xml:space="preserve"> nor </w:t>
      </w:r>
      <m:oMath>
        <m:r>
          <w:rPr>
            <w:rFonts w:ascii="Cambria Math" w:hAnsi="Cambria Math"/>
          </w:rPr>
          <m:t>V</m:t>
        </m:r>
      </m:oMath>
      <w:r w:rsidR="0007096A">
        <w:t xml:space="preserve"> for this method and assumed the same values for </w:t>
      </w:r>
      <m:oMath>
        <m:r>
          <w:rPr>
            <w:rFonts w:ascii="Cambria Math" w:hAnsi="Cambria Math"/>
          </w:rPr>
          <m:t>p</m:t>
        </m:r>
      </m:oMath>
      <w:r w:rsidR="0007096A">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7096A">
        <w:t xml:space="preserve">. The resulting ventilation rates are shown </w:t>
      </w:r>
      <w:r w:rsidR="009E2344">
        <w:t xml:space="preserve">as navy diamonds </w:t>
      </w:r>
      <w:r w:rsidR="0007096A">
        <w:t xml:space="preserve">in Figure </w:t>
      </w:r>
      <w:r w:rsidR="009E2344">
        <w:t>3</w:t>
      </w:r>
      <w:r w:rsidR="0007096A">
        <w:t xml:space="preserve">. </w:t>
      </w:r>
    </w:p>
    <w:p w14:paraId="7B822AED" w14:textId="417777F4" w:rsidR="00125E19" w:rsidRDefault="00D83897" w:rsidP="007D2D0E">
      <w:pPr>
        <w:pStyle w:val="12FigureFormatSelectafigureandclickonthisstyle"/>
      </w:pPr>
      <w:r>
        <w:rPr>
          <w:noProof/>
        </w:rPr>
        <w:drawing>
          <wp:inline distT="0" distB="0" distL="0" distR="0" wp14:anchorId="79D3010A" wp14:editId="2EEE114F">
            <wp:extent cx="2872090" cy="246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900298" cy="2487998"/>
                    </a:xfrm>
                    <a:prstGeom prst="rect">
                      <a:avLst/>
                    </a:prstGeom>
                  </pic:spPr>
                </pic:pic>
              </a:graphicData>
            </a:graphic>
          </wp:inline>
        </w:drawing>
      </w:r>
    </w:p>
    <w:p w14:paraId="1F4190E0" w14:textId="4ACB600A" w:rsidR="007D2D0E" w:rsidRDefault="007D2D0E" w:rsidP="007D2D0E">
      <w:pPr>
        <w:pStyle w:val="13FigureCaption"/>
      </w:pPr>
      <w:r>
        <w:rPr>
          <w:b/>
          <w:bCs/>
        </w:rPr>
        <w:t xml:space="preserve">Figure </w:t>
      </w:r>
      <w:r w:rsidR="009E2344">
        <w:rPr>
          <w:b/>
          <w:bCs/>
        </w:rPr>
        <w:t>3</w:t>
      </w:r>
      <w:r>
        <w:rPr>
          <w:b/>
          <w:bCs/>
        </w:rPr>
        <w:tab/>
      </w:r>
      <w:r>
        <w:t>Estimated ventilation rates using the constant and decay methods for CO</w:t>
      </w:r>
      <w:r>
        <w:rPr>
          <w:vertAlign w:val="subscript"/>
        </w:rPr>
        <w:t>2</w:t>
      </w:r>
      <w:r>
        <w:t xml:space="preserve"> (</w:t>
      </w:r>
      <w:proofErr w:type="spellStart"/>
      <w:r>
        <w:t>Eqs</w:t>
      </w:r>
      <w:proofErr w:type="spellEnd"/>
      <w:r>
        <w:t>. 2 and 4, respectively).</w:t>
      </w:r>
      <w:r w:rsidR="00B75881">
        <w:t xml:space="preserve"> </w:t>
      </w:r>
    </w:p>
    <w:p w14:paraId="2FF03263" w14:textId="407EDFDC" w:rsidR="007D2D0E" w:rsidRDefault="00EE1FD4" w:rsidP="00B75881">
      <w:pPr>
        <w:pStyle w:val="06BodyMaintext"/>
      </w:pPr>
      <w:r>
        <w:rPr>
          <w:b/>
          <w:bCs/>
        </w:rPr>
        <w:t xml:space="preserve">Discussion of Ventilation Estimates. </w:t>
      </w:r>
      <w:r w:rsidR="007D2D0E">
        <w:t xml:space="preserve">Ventilation rates are only estimated for 42 out of the 219 possible nights using data from 12 beacons. The remaining nights and beacons did not </w:t>
      </w:r>
      <w:r w:rsidR="002F30F9">
        <w:t xml:space="preserve">contain periods </w:t>
      </w:r>
      <w:r w:rsidR="007D2D0E">
        <w:t>of at least an hour with constant or consistently decaying CO</w:t>
      </w:r>
      <w:r w:rsidR="007D2D0E">
        <w:rPr>
          <w:vertAlign w:val="subscript"/>
        </w:rPr>
        <w:t>2</w:t>
      </w:r>
      <w:r w:rsidR="007D2D0E">
        <w:t xml:space="preserve"> measurements. Of the 12 </w:t>
      </w:r>
      <w:r w:rsidR="002F30F9">
        <w:t xml:space="preserve">BEVO Beacons highlighted in Figure </w:t>
      </w:r>
      <w:r w:rsidR="009E2344">
        <w:t>3</w:t>
      </w:r>
      <w:r w:rsidR="007D2D0E">
        <w:t xml:space="preserve">, devices 5, 6, and 15 </w:t>
      </w:r>
      <w:r w:rsidR="002F30F9">
        <w:t xml:space="preserve">produced </w:t>
      </w:r>
      <w:r w:rsidR="007D2D0E">
        <w:t xml:space="preserve">results from using both </w:t>
      </w:r>
      <w:r w:rsidR="002F30F9">
        <w:t xml:space="preserve">ventilation estimation </w:t>
      </w:r>
      <w:r w:rsidR="007D2D0E">
        <w:t>methods while the remaining only had results from using one of the two methods.</w:t>
      </w:r>
    </w:p>
    <w:p w14:paraId="4A3A2E85" w14:textId="13A1433B" w:rsidR="007D2D0E" w:rsidRPr="007D2D0E" w:rsidRDefault="007D2D0E" w:rsidP="007D2D0E">
      <w:pPr>
        <w:pStyle w:val="06BodyMaintext"/>
      </w:pPr>
      <w:r>
        <w:t>The</w:t>
      </w:r>
      <w:r w:rsidR="002F30F9">
        <w:t xml:space="preserve"> </w:t>
      </w:r>
      <w:r>
        <w:t xml:space="preserve">ventilation rates </w:t>
      </w:r>
      <w:r w:rsidR="002F30F9">
        <w:t xml:space="preserve">estimated from either method </w:t>
      </w:r>
      <w:r>
        <w:t xml:space="preserve">are within </w:t>
      </w:r>
      <w:r w:rsidR="008D348D">
        <w:t>typical</w:t>
      </w:r>
      <w:r>
        <w:t xml:space="preserve"> bounds and no estimates were </w:t>
      </w:r>
      <w:r w:rsidR="002F30F9">
        <w:t>removed or flagged as</w:t>
      </w:r>
      <w:r>
        <w:t xml:space="preserve"> outliers in this analysi</w:t>
      </w:r>
      <w:r w:rsidR="002F30F9">
        <w:t>s</w:t>
      </w:r>
      <w:r>
        <w:t xml:space="preserve">. </w:t>
      </w:r>
      <w:r w:rsidR="002F30F9">
        <w:t xml:space="preserve">A </w:t>
      </w:r>
      <w:r w:rsidR="001A6220">
        <w:t xml:space="preserve">recent review paper on bedroom ventilation found that a majority of the measured ventilation rates in </w:t>
      </w:r>
      <w:r w:rsidR="00107A42">
        <w:t>bedroom microenvironments were between 0.2 – 0.7 h</w:t>
      </w:r>
      <w:r w:rsidR="00107A42">
        <w:rPr>
          <w:vertAlign w:val="superscript"/>
        </w:rPr>
        <w:t>-1</w:t>
      </w:r>
      <w:r w:rsidR="0047119B">
        <w:rPr>
          <w:vertAlign w:val="superscript"/>
        </w:rPr>
        <w:t xml:space="preserve"> </w:t>
      </w:r>
      <w:r w:rsidR="0047119B">
        <w:t>(</w:t>
      </w:r>
      <w:r w:rsidR="00DC5E88">
        <w:t xml:space="preserve">see </w:t>
      </w:r>
      <w:r w:rsidR="0047119B">
        <w:t>Sekhar et al., 2020</w:t>
      </w:r>
      <w:r w:rsidR="00DC5E88">
        <w:t xml:space="preserve"> and references </w:t>
      </w:r>
      <w:r w:rsidR="00DC5E88">
        <w:lastRenderedPageBreak/>
        <w:t>within</w:t>
      </w:r>
      <w:r w:rsidR="0047119B">
        <w:t>)</w:t>
      </w:r>
      <w:r w:rsidR="00107A42">
        <w:t xml:space="preserve">, which fall </w:t>
      </w:r>
      <w:r w:rsidR="00462DAB">
        <w:t>within</w:t>
      </w:r>
      <w:r w:rsidR="00107A42">
        <w:t xml:space="preserve"> ASHRAE 62.2 minimum ventilation requirements</w:t>
      </w:r>
      <w:r w:rsidR="0047119B">
        <w:t xml:space="preserve">. </w:t>
      </w:r>
    </w:p>
    <w:p w14:paraId="248F7FD3" w14:textId="1AFDA704" w:rsidR="002F30F9" w:rsidRDefault="002F30F9" w:rsidP="00D14D72">
      <w:pPr>
        <w:pStyle w:val="06BodyMaintext"/>
      </w:pPr>
      <w:r>
        <w:t>We cannot be certain if either method is under- or over-predicting the ventilation rates since of the three devices that have results from both methods, the majority are estimated from the constant CO</w:t>
      </w:r>
      <w:r>
        <w:rPr>
          <w:vertAlign w:val="subscript"/>
        </w:rPr>
        <w:t>2</w:t>
      </w:r>
      <w:r>
        <w:t xml:space="preserve"> method and only one datapoint comes from the decay method. The range of ventilation rates measured by the constant method (</w:t>
      </w:r>
      <w:r w:rsidR="008D348D">
        <w:t>0.25 – 1.43</w:t>
      </w:r>
      <w:r w:rsidR="008D348D" w:rsidRPr="008D348D">
        <w:t xml:space="preserve"> </w:t>
      </w:r>
      <w:r w:rsidR="008D348D">
        <w:t>h</w:t>
      </w:r>
      <w:r w:rsidR="008D348D">
        <w:rPr>
          <w:vertAlign w:val="superscript"/>
        </w:rPr>
        <w:t>-1</w:t>
      </w:r>
      <w:r>
        <w:t>) is higher than those measured by the decay method (</w:t>
      </w:r>
      <w:r w:rsidR="008D348D">
        <w:t>0.05 – 1.07 h</w:t>
      </w:r>
      <w:r w:rsidR="008D348D">
        <w:rPr>
          <w:vertAlign w:val="superscript"/>
        </w:rPr>
        <w:t>-1</w:t>
      </w:r>
      <w:r>
        <w:t>), but this could be a consequence of the environments measured and not the methods.</w:t>
      </w:r>
    </w:p>
    <w:p w14:paraId="13787FFA" w14:textId="5627F9A4" w:rsidR="0007096A" w:rsidRPr="000514B7" w:rsidRDefault="002F30F9" w:rsidP="00D14D72">
      <w:pPr>
        <w:pStyle w:val="06BodyMaintext"/>
      </w:pPr>
      <w:r>
        <w:t xml:space="preserve">The assumptions made in both of these methods deserve some scrutiny </w:t>
      </w:r>
      <w:r w:rsidR="000514B7">
        <w:t xml:space="preserve">as changes to </w:t>
      </w:r>
      <m:oMath>
        <m:r>
          <w:rPr>
            <w:rFonts w:ascii="Cambria Math" w:hAnsi="Cambria Math"/>
          </w:rPr>
          <m:t>V</m:t>
        </m:r>
      </m:oMath>
      <w:r w:rsidR="000514B7">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significantly alter the results in Figure </w:t>
      </w:r>
      <w:r w:rsidR="009E2344">
        <w:t>3</w:t>
      </w:r>
      <w:r w:rsidR="000514B7">
        <w:t xml:space="preserve">. While the assumption of </w:t>
      </w:r>
      <m:oMath>
        <m:r>
          <w:rPr>
            <w:rFonts w:ascii="Cambria Math" w:hAnsi="Cambria Math"/>
          </w:rPr>
          <m:t>V</m:t>
        </m:r>
      </m:oMath>
      <w:r w:rsidR="000514B7">
        <w:t xml:space="preserve"> is rather safe, the value of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w:t>
      </w:r>
      <w:r w:rsidR="0069173E">
        <w:t xml:space="preserve">be low </w:t>
      </w:r>
      <w:r w:rsidR="000514B7">
        <w:t xml:space="preserve">given the environment. Many of our participants lived in shared housing units </w:t>
      </w:r>
      <w:r w:rsidR="0069173E">
        <w:t xml:space="preserve">in an urban environment </w:t>
      </w:r>
      <w:r w:rsidR="000514B7">
        <w:t>so the background CO</w:t>
      </w:r>
      <w:r w:rsidR="000514B7">
        <w:rPr>
          <w:vertAlign w:val="subscript"/>
        </w:rPr>
        <w:t>2</w:t>
      </w:r>
      <w:r w:rsidR="000514B7">
        <w:t xml:space="preserve"> concentration could be higher than what is typically assumed simply because the home contains more sources of CO</w:t>
      </w:r>
      <w:r w:rsidR="000514B7">
        <w:rPr>
          <w:vertAlign w:val="subscript"/>
        </w:rPr>
        <w:t>2</w:t>
      </w:r>
      <w:r w:rsidR="000514B7">
        <w:t>. Based on the measured CO</w:t>
      </w:r>
      <w:r w:rsidR="000514B7">
        <w:rPr>
          <w:vertAlign w:val="subscript"/>
        </w:rPr>
        <w:t>2</w:t>
      </w:r>
      <w:r w:rsidR="000514B7">
        <w:t xml:space="preserve"> concentrations in each of the rooms, it is unlikely that any of the participants featured here shared their bedroom microenvironment with another person except for the owner of BEVO Beacon 7. This participant indicated they did share their space with another person, which was taken into account in the calculation of the one ventilation rate from this device shown in Figure </w:t>
      </w:r>
      <w:r w:rsidR="009E2344">
        <w:t>3</w:t>
      </w:r>
      <w:r w:rsidR="000514B7">
        <w:t xml:space="preserve">. When comparing </w:t>
      </w:r>
      <w:proofErr w:type="spellStart"/>
      <w:r w:rsidR="000514B7">
        <w:t>measurments</w:t>
      </w:r>
      <w:proofErr w:type="spellEnd"/>
      <w:r w:rsidR="000514B7">
        <w:t xml:space="preserve"> from BEVO Beacon 7 to the other devices, the concentrations are consistently between 100 ppm – 400 ppm higher</w:t>
      </w:r>
      <w:r w:rsidR="00A1286F">
        <w:t xml:space="preserve"> which </w:t>
      </w:r>
      <w:r w:rsidR="006329EA">
        <w:t>supports the assumption that</w:t>
      </w:r>
      <w:r w:rsidR="00A1286F">
        <w:t xml:space="preserve"> the other bedroom microenvironments contain only single occupants. </w:t>
      </w:r>
      <w:r w:rsidR="006329EA">
        <w:t>Finally</w:t>
      </w:r>
      <w:r w:rsidR="007E7A0F">
        <w:t>, f</w:t>
      </w:r>
      <w:r w:rsidR="00A1286F">
        <w:t xml:space="preserve">urther sensitivity analysis on the </w:t>
      </w:r>
      <m:oMath>
        <m:r>
          <w:rPr>
            <w:rFonts w:ascii="Cambria Math" w:hAnsi="Cambria Math"/>
          </w:rPr>
          <m:t>V</m:t>
        </m:r>
      </m:oMath>
      <w:r w:rsidR="00A1286F">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A1286F">
        <w:t xml:space="preserve">, and </w:t>
      </w:r>
      <m:oMath>
        <m:r>
          <w:rPr>
            <w:rFonts w:ascii="Cambria Math" w:hAnsi="Cambria Math"/>
          </w:rPr>
          <m:t>E</m:t>
        </m:r>
      </m:oMath>
      <w:r w:rsidR="00A1286F">
        <w:t xml:space="preserve"> paramete</w:t>
      </w:r>
      <w:proofErr w:type="spellStart"/>
      <w:r w:rsidR="00A1286F">
        <w:t>rs</w:t>
      </w:r>
      <w:proofErr w:type="spellEnd"/>
      <w:r w:rsidR="00A1286F">
        <w:t xml:space="preserve"> is warranted, but is beyond the scope of this report. </w:t>
      </w:r>
    </w:p>
    <w:p w14:paraId="00104A54" w14:textId="78463B4D" w:rsidR="008C08EA" w:rsidRDefault="008C08EA" w:rsidP="008C08EA">
      <w:pPr>
        <w:pStyle w:val="10Level1Heading"/>
      </w:pPr>
      <w:r>
        <w:t>Conclusion</w:t>
      </w:r>
    </w:p>
    <w:p w14:paraId="395DEE50" w14:textId="2CEF216D" w:rsidR="0047119B" w:rsidRDefault="0047119B" w:rsidP="0047119B">
      <w:pPr>
        <w:pStyle w:val="06BodyMaintext"/>
      </w:pPr>
      <w:r>
        <w:t xml:space="preserve">Data collected from this study </w:t>
      </w:r>
      <w:r w:rsidR="00DC5E88">
        <w:t xml:space="preserve">highlight the concentrations of a few key indoor air pollutants </w:t>
      </w:r>
      <w:r w:rsidR="00FC2FB6">
        <w:t xml:space="preserve">and other environmental parameters </w:t>
      </w:r>
      <w:r w:rsidR="00DC5E88">
        <w:t>from</w:t>
      </w:r>
      <w:r>
        <w:t xml:space="preserve"> </w:t>
      </w:r>
      <w:r w:rsidR="00DC5E88">
        <w:t xml:space="preserve">26 unique </w:t>
      </w:r>
      <w:r>
        <w:t>bedroom microenvironments</w:t>
      </w:r>
      <w:r w:rsidR="00FC2FB6">
        <w:t xml:space="preserve"> across Texas from early June to the end of August</w:t>
      </w:r>
      <w:r w:rsidR="00DC5E88">
        <w:t xml:space="preserve">. In addition, ventilation rates were estimated using both </w:t>
      </w:r>
      <w:r w:rsidR="009C1747">
        <w:t>a</w:t>
      </w:r>
      <w:r w:rsidR="00DC5E88">
        <w:t xml:space="preserve"> constant and decay method for CO</w:t>
      </w:r>
      <w:r w:rsidR="00DC5E88">
        <w:rPr>
          <w:vertAlign w:val="subscript"/>
        </w:rPr>
        <w:t>2</w:t>
      </w:r>
      <w:r w:rsidR="009C1747">
        <w:t xml:space="preserve"> based upon a </w:t>
      </w:r>
      <w:r w:rsidR="00AB78F6">
        <w:t xml:space="preserve">static and dynamic </w:t>
      </w:r>
      <w:r w:rsidR="009E2344">
        <w:t xml:space="preserve">single-zone </w:t>
      </w:r>
      <w:r w:rsidR="009C1747">
        <w:t>mass balance</w:t>
      </w:r>
      <w:r w:rsidR="00AB78F6">
        <w:t xml:space="preserve">, respectively, </w:t>
      </w:r>
      <w:r w:rsidR="009C1747">
        <w:t xml:space="preserve">of the bedroom space. </w:t>
      </w:r>
      <w:r w:rsidR="00DC5E88">
        <w:t>Data were collected by devices built in-house using affordable, commercially available sensors</w:t>
      </w:r>
      <w:r w:rsidR="001274A7">
        <w:t xml:space="preserve"> provided to participants to measure their bedroom microenvironments</w:t>
      </w:r>
      <w:r w:rsidR="00DC5E88">
        <w:t xml:space="preserve">. </w:t>
      </w:r>
      <w:r w:rsidR="009C1747">
        <w:t xml:space="preserve">We hope to improve the capabilities of these devices </w:t>
      </w:r>
      <w:r w:rsidR="0069173E">
        <w:t xml:space="preserve">by </w:t>
      </w:r>
      <w:r w:rsidR="009C1747">
        <w:t>updating the software to read from sensors more consistently and apply machine learning methods to refine the sensors</w:t>
      </w:r>
      <w:r w:rsidR="001274A7">
        <w:t>’</w:t>
      </w:r>
      <w:r w:rsidR="009C1747">
        <w:t xml:space="preserve"> outputs. The work here serves as a preliminary analysis of a rich dataset that could be used to explore relationships across multiple data modalities such as </w:t>
      </w:r>
      <w:r w:rsidR="001274A7">
        <w:t xml:space="preserve">how </w:t>
      </w:r>
      <w:r w:rsidR="009C1747">
        <w:t xml:space="preserve">the sleep quality measured from </w:t>
      </w:r>
      <w:r w:rsidR="00E86320">
        <w:t>fitness tracker</w:t>
      </w:r>
      <w:r w:rsidR="00E86320">
        <w:t xml:space="preserve">s </w:t>
      </w:r>
      <w:r w:rsidR="001274A7">
        <w:t xml:space="preserve">varies according to </w:t>
      </w:r>
      <w:r w:rsidR="009C1747">
        <w:t xml:space="preserve">a few or many aspects of IEQ measured by the BEVO Beacons.  </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t>References</w:t>
      </w:r>
    </w:p>
    <w:p w14:paraId="0DA96CC3" w14:textId="604B58E2"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59DB7BC" w14:textId="5FEB266E"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7CF37460" w14:textId="77FDD05B" w:rsidR="003B5421" w:rsidRDefault="003B5421" w:rsidP="003B5421">
      <w:pPr>
        <w:pStyle w:val="18References"/>
      </w:pPr>
      <w:r w:rsidRPr="003B5421">
        <w:t xml:space="preserve">Boor, B.E., </w:t>
      </w:r>
      <w:proofErr w:type="spellStart"/>
      <w:r w:rsidRPr="003B5421">
        <w:t>Spilak</w:t>
      </w:r>
      <w:proofErr w:type="spellEnd"/>
      <w:r w:rsidRPr="003B5421">
        <w:t xml:space="preserve">, M.P., </w:t>
      </w:r>
      <w:proofErr w:type="spellStart"/>
      <w:r w:rsidRPr="003B5421">
        <w:t>Laverge</w:t>
      </w:r>
      <w:proofErr w:type="spellEnd"/>
      <w:r w:rsidRPr="003B5421">
        <w:t xml:space="preserve">, J., </w:t>
      </w:r>
      <w:proofErr w:type="spellStart"/>
      <w:r w:rsidRPr="003B5421">
        <w:t>Novoselac</w:t>
      </w:r>
      <w:proofErr w:type="spellEnd"/>
      <w:r w:rsidRPr="003B5421">
        <w:t>, A. and Xu, Y., 2017. Human exposure to indoor air pollutants in sleep microenvironments: A literature review. </w:t>
      </w:r>
      <w:r w:rsidRPr="003B5421">
        <w:rPr>
          <w:i/>
          <w:iCs/>
        </w:rPr>
        <w:t>Building and Environment</w:t>
      </w:r>
      <w:r w:rsidRPr="003B5421">
        <w:t>, </w:t>
      </w:r>
      <w:r w:rsidRPr="003B5421">
        <w:rPr>
          <w:i/>
          <w:iCs/>
        </w:rPr>
        <w:t>125</w:t>
      </w:r>
      <w:r>
        <w:t xml:space="preserve">: </w:t>
      </w:r>
      <w:r w:rsidRPr="003B5421">
        <w:t>528-555.</w:t>
      </w:r>
    </w:p>
    <w:p w14:paraId="5F2F39A1" w14:textId="1D7CF89C"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6648FE86" w14:textId="61F0E8F3" w:rsidR="00B55E50" w:rsidRDefault="00B55E50" w:rsidP="00B55E50">
      <w:pPr>
        <w:pStyle w:val="18References"/>
      </w:pPr>
      <w:r w:rsidRPr="00B55E50">
        <w:lastRenderedPageBreak/>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72258EF6" w14:textId="10E53BAB"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5E9E971A" w14:textId="17089BEC"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4FE330BD" w:rsidR="00107A42" w:rsidRP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2AAC8D85" w14:textId="11089C2B" w:rsidR="00192E40" w:rsidRPr="00192E40" w:rsidRDefault="00192E40" w:rsidP="00192E40">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CC14558" w14:textId="665EAD10" w:rsidR="00AE291E" w:rsidRDefault="00AE291E" w:rsidP="00AE291E">
      <w:pPr>
        <w:pStyle w:val="18References"/>
      </w:pPr>
    </w:p>
    <w:sectPr w:rsidR="00AE291E" w:rsidSect="00BC57A4">
      <w:footerReference w:type="first" r:id="rId11"/>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8C5708" w14:textId="77777777" w:rsidR="0054016B" w:rsidRDefault="0054016B" w:rsidP="002620D9">
      <w:r>
        <w:separator/>
      </w:r>
    </w:p>
  </w:endnote>
  <w:endnote w:type="continuationSeparator" w:id="0">
    <w:p w14:paraId="7343B567" w14:textId="77777777" w:rsidR="0054016B" w:rsidRDefault="0054016B"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5D5541A0-AF24-E64D-9D52-A8DF7C905681}"/>
    <w:embedBold r:id="rId2" w:fontKey="{BA74ACFF-9DFC-DF4A-B13E-24C7784DDD41}"/>
    <w:embedItalic r:id="rId3" w:fontKey="{EC6E30E4-6A21-8B41-BC0D-60E8422FCFE4}"/>
  </w:font>
  <w:font w:name="Symbol">
    <w:panose1 w:val="05050102010706020507"/>
    <w:charset w:val="02"/>
    <w:family w:val="decorative"/>
    <w:pitch w:val="variable"/>
    <w:sig w:usb0="00000000" w:usb1="10000000" w:usb2="00000000" w:usb3="00000000" w:csb0="80000000" w:csb1="00000000"/>
    <w:embedRegular r:id="rId4" w:fontKey="{6769CC8C-CA45-9D41-814A-93D3BEAE8219}"/>
  </w:font>
  <w:font w:name="Calibri">
    <w:panose1 w:val="020F0502020204030204"/>
    <w:charset w:val="00"/>
    <w:family w:val="swiss"/>
    <w:pitch w:val="variable"/>
    <w:sig w:usb0="E4002EFF" w:usb1="C000247B" w:usb2="00000009" w:usb3="00000000" w:csb0="000001FF" w:csb1="00000000"/>
    <w:embedRegular r:id="rId5" w:fontKey="{415BCB9C-EB1F-CE49-B183-1281DB3E961C}"/>
    <w:embedBold r:id="rId6" w:fontKey="{119B909B-A046-B342-B465-2C4E4198A2B2}"/>
    <w:embedItalic r:id="rId7" w:fontKey="{7FD02BAA-04BB-8D4B-856F-05AD1F84D90B}"/>
  </w:font>
  <w:font w:name="Courier New">
    <w:panose1 w:val="02070309020205020404"/>
    <w:charset w:val="00"/>
    <w:family w:val="modern"/>
    <w:pitch w:val="fixed"/>
    <w:sig w:usb0="E0002EFF" w:usb1="C0007843" w:usb2="00000009" w:usb3="00000000" w:csb0="000001FF" w:csb1="00000000"/>
    <w:embedRegular r:id="rId8" w:fontKey="{643DDB58-1236-7344-BF2C-7FE490CD246F}"/>
  </w:font>
  <w:font w:name="Wingdings">
    <w:panose1 w:val="05000000000000000000"/>
    <w:charset w:val="4D"/>
    <w:family w:val="decorative"/>
    <w:pitch w:val="variable"/>
    <w:sig w:usb0="00000003" w:usb1="00000000" w:usb2="00000000" w:usb3="00000000" w:csb0="80000001" w:csb1="00000000"/>
    <w:embedRegular r:id="rId9" w:fontKey="{78AEFB8B-98C9-3B44-AE59-27F7B38C6108}"/>
  </w:font>
  <w:font w:name="Tahoma">
    <w:panose1 w:val="020B0604030504040204"/>
    <w:charset w:val="00"/>
    <w:family w:val="swiss"/>
    <w:pitch w:val="variable"/>
    <w:sig w:usb0="E1002EFF" w:usb1="C000605B" w:usb2="00000029" w:usb3="00000000" w:csb0="000101FF" w:csb1="00000000"/>
    <w:embedRegular r:id="rId10" w:fontKey="{3B696053-3D4F-3541-B9F5-60CE60F108CD}"/>
  </w:font>
  <w:font w:name="Garamond">
    <w:panose1 w:val="02020404030301010803"/>
    <w:charset w:val="00"/>
    <w:family w:val="roman"/>
    <w:pitch w:val="variable"/>
    <w:sig w:usb0="00000287" w:usb1="00000002" w:usb2="00000000" w:usb3="00000000" w:csb0="0000009F" w:csb1="00000000"/>
    <w:embedRegular r:id="rId11" w:fontKey="{15F41083-80E3-5C43-B595-C18BF1B11139}"/>
    <w:embedBold r:id="rId12" w:fontKey="{5ADC1227-A263-7440-A006-093F63CAA174}"/>
    <w:embedItalic r:id="rId13" w:fontKey="{1C1C624D-0C5E-DD48-AFFC-9B594851DE8E}"/>
  </w:font>
  <w:font w:name="Verdana">
    <w:panose1 w:val="020B0604030504040204"/>
    <w:charset w:val="00"/>
    <w:family w:val="swiss"/>
    <w:pitch w:val="variable"/>
    <w:sig w:usb0="A10006FF" w:usb1="4000205B" w:usb2="00000010" w:usb3="00000000" w:csb0="0000019F" w:csb1="00000000"/>
    <w:embedRegular r:id="rId14" w:fontKey="{B025FD7A-DC5E-474C-9901-8391C72CED2B}"/>
    <w:embedBold r:id="rId15" w:fontKey="{77EBFBC4-18CE-3F44-9DC7-46677AFCE0D9}"/>
    <w:embedItalic r:id="rId16" w:fontKey="{17C72759-1C56-6B43-8BD6-56D00A538340}"/>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19" w:fontKey="{1EEDFBA9-8A98-FC41-B863-CB4377A65A18}"/>
    <w:embedBold r:id="rId20" w:fontKey="{29D15D4A-75EF-7845-9199-C0164A69824D}"/>
  </w:font>
  <w:font w:name="Calibri Light">
    <w:panose1 w:val="020F0302020204030204"/>
    <w:charset w:val="00"/>
    <w:family w:val="swiss"/>
    <w:pitch w:val="variable"/>
    <w:sig w:usb0="E4002EFF" w:usb1="C000247B" w:usb2="00000009" w:usb3="00000000" w:csb0="000001FF" w:csb1="00000000"/>
    <w:embedRegular r:id="rId21" w:fontKey="{791A5CE1-5F5D-8443-8200-A43212C61C78}"/>
    <w:embedBold r:id="rId22" w:fontKey="{E6B85F83-A1CA-5F41-8FF1-DB2DD8680522}"/>
    <w:embedItalic r:id="rId23" w:fontKey="{0B455805-BCF0-5C4E-BBC5-D79753E82D90}"/>
  </w:font>
  <w:font w:name="Cambria Math">
    <w:panose1 w:val="02040503050406030204"/>
    <w:charset w:val="00"/>
    <w:family w:val="roman"/>
    <w:pitch w:val="variable"/>
    <w:sig w:usb0="E00006FF" w:usb1="420024FF" w:usb2="02000000" w:usb3="00000000" w:csb0="0000019F" w:csb1="00000000"/>
    <w:embedRegular r:id="rId24" w:fontKey="{6F117A49-5D30-C74E-852B-37E731DAFDF0}"/>
    <w:embedBold r:id="rId25" w:fontKey="{3FAA8C05-F4E9-A345-8163-7D5B0E47C525}"/>
    <w:embedItalic r:id="rId26" w:fontKey="{05316A0F-24B2-374F-BA2C-FD82BE516A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462A2" w:rsidRDefault="00F462A2" w:rsidP="007E4265">
    <w:pPr>
      <w:pStyle w:val="20AuthorNoteFirstPageFooter"/>
    </w:pPr>
  </w:p>
  <w:p w14:paraId="418F1809" w14:textId="0393AECB" w:rsidR="00F462A2" w:rsidRPr="00BA1421" w:rsidRDefault="00F462A2"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 xml:space="preserve">David </w:t>
    </w:r>
    <w:proofErr w:type="spellStart"/>
    <w:r>
      <w:rPr>
        <w:b/>
        <w:bCs/>
      </w:rPr>
      <w:t>Schnyer</w:t>
    </w:r>
    <w:proofErr w:type="spellEnd"/>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999C39" w14:textId="77777777" w:rsidR="0054016B" w:rsidRDefault="0054016B" w:rsidP="002620D9">
      <w:r>
        <w:separator/>
      </w:r>
    </w:p>
  </w:footnote>
  <w:footnote w:type="continuationSeparator" w:id="0">
    <w:p w14:paraId="1392AA0C" w14:textId="77777777" w:rsidR="0054016B" w:rsidRDefault="0054016B"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1"/>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60CD"/>
    <w:rsid w:val="00013FF5"/>
    <w:rsid w:val="000222FE"/>
    <w:rsid w:val="00023E72"/>
    <w:rsid w:val="000326B4"/>
    <w:rsid w:val="00042519"/>
    <w:rsid w:val="000456AF"/>
    <w:rsid w:val="000514B7"/>
    <w:rsid w:val="00051785"/>
    <w:rsid w:val="00053EAA"/>
    <w:rsid w:val="000601FF"/>
    <w:rsid w:val="0007096A"/>
    <w:rsid w:val="00085BD9"/>
    <w:rsid w:val="000E4516"/>
    <w:rsid w:val="000F4DE4"/>
    <w:rsid w:val="00107A42"/>
    <w:rsid w:val="00115BA8"/>
    <w:rsid w:val="00124354"/>
    <w:rsid w:val="00125E19"/>
    <w:rsid w:val="001274A7"/>
    <w:rsid w:val="00136316"/>
    <w:rsid w:val="001470B5"/>
    <w:rsid w:val="001476EA"/>
    <w:rsid w:val="00163935"/>
    <w:rsid w:val="00167709"/>
    <w:rsid w:val="00183DEE"/>
    <w:rsid w:val="001869D6"/>
    <w:rsid w:val="00187055"/>
    <w:rsid w:val="00192E40"/>
    <w:rsid w:val="001A41E6"/>
    <w:rsid w:val="001A6220"/>
    <w:rsid w:val="001B0FE9"/>
    <w:rsid w:val="001B5123"/>
    <w:rsid w:val="001C0927"/>
    <w:rsid w:val="001D30E0"/>
    <w:rsid w:val="001D3B2B"/>
    <w:rsid w:val="001E5971"/>
    <w:rsid w:val="001F3FBB"/>
    <w:rsid w:val="00207322"/>
    <w:rsid w:val="00213791"/>
    <w:rsid w:val="00232E5E"/>
    <w:rsid w:val="002547C8"/>
    <w:rsid w:val="00257155"/>
    <w:rsid w:val="00257C4D"/>
    <w:rsid w:val="002620D9"/>
    <w:rsid w:val="00274171"/>
    <w:rsid w:val="002742C3"/>
    <w:rsid w:val="002773F8"/>
    <w:rsid w:val="00281E1A"/>
    <w:rsid w:val="00285097"/>
    <w:rsid w:val="002A14C9"/>
    <w:rsid w:val="002A364F"/>
    <w:rsid w:val="002A5523"/>
    <w:rsid w:val="002A5FEA"/>
    <w:rsid w:val="002F30F9"/>
    <w:rsid w:val="002F7001"/>
    <w:rsid w:val="002F70CC"/>
    <w:rsid w:val="00302AF1"/>
    <w:rsid w:val="00312D36"/>
    <w:rsid w:val="003161DD"/>
    <w:rsid w:val="0032046E"/>
    <w:rsid w:val="0032066B"/>
    <w:rsid w:val="00325F80"/>
    <w:rsid w:val="00326183"/>
    <w:rsid w:val="003368A5"/>
    <w:rsid w:val="00341644"/>
    <w:rsid w:val="00342F38"/>
    <w:rsid w:val="00343EE6"/>
    <w:rsid w:val="00350ABB"/>
    <w:rsid w:val="00350EA4"/>
    <w:rsid w:val="00360FDE"/>
    <w:rsid w:val="00370C21"/>
    <w:rsid w:val="003751A5"/>
    <w:rsid w:val="0038456F"/>
    <w:rsid w:val="00386116"/>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B27A5"/>
    <w:rsid w:val="004B61B8"/>
    <w:rsid w:val="004B761F"/>
    <w:rsid w:val="004B7C48"/>
    <w:rsid w:val="004C4357"/>
    <w:rsid w:val="004C6FEB"/>
    <w:rsid w:val="004F290C"/>
    <w:rsid w:val="004F38AE"/>
    <w:rsid w:val="0051582B"/>
    <w:rsid w:val="00534DE1"/>
    <w:rsid w:val="005369B0"/>
    <w:rsid w:val="0054016B"/>
    <w:rsid w:val="005409D5"/>
    <w:rsid w:val="00543AF4"/>
    <w:rsid w:val="00545374"/>
    <w:rsid w:val="0054585F"/>
    <w:rsid w:val="005543AB"/>
    <w:rsid w:val="00584348"/>
    <w:rsid w:val="0058772A"/>
    <w:rsid w:val="00590404"/>
    <w:rsid w:val="005A0C01"/>
    <w:rsid w:val="005A2384"/>
    <w:rsid w:val="005A2E11"/>
    <w:rsid w:val="005A5664"/>
    <w:rsid w:val="005A6A90"/>
    <w:rsid w:val="005B5A27"/>
    <w:rsid w:val="005D670A"/>
    <w:rsid w:val="005F3939"/>
    <w:rsid w:val="005F44FC"/>
    <w:rsid w:val="0060141D"/>
    <w:rsid w:val="00620620"/>
    <w:rsid w:val="006329EA"/>
    <w:rsid w:val="0063409B"/>
    <w:rsid w:val="00634E6C"/>
    <w:rsid w:val="0063588C"/>
    <w:rsid w:val="00653328"/>
    <w:rsid w:val="00661FCE"/>
    <w:rsid w:val="00665C08"/>
    <w:rsid w:val="00675CF1"/>
    <w:rsid w:val="0068441A"/>
    <w:rsid w:val="00684A76"/>
    <w:rsid w:val="00690565"/>
    <w:rsid w:val="0069173E"/>
    <w:rsid w:val="00695EF4"/>
    <w:rsid w:val="006A40C9"/>
    <w:rsid w:val="006A49DB"/>
    <w:rsid w:val="006A49DC"/>
    <w:rsid w:val="006A66ED"/>
    <w:rsid w:val="006A729E"/>
    <w:rsid w:val="006B4016"/>
    <w:rsid w:val="006B5B2A"/>
    <w:rsid w:val="006B6207"/>
    <w:rsid w:val="006C7028"/>
    <w:rsid w:val="006D1FCB"/>
    <w:rsid w:val="006D5A19"/>
    <w:rsid w:val="006E382A"/>
    <w:rsid w:val="006F3B16"/>
    <w:rsid w:val="006F599C"/>
    <w:rsid w:val="00700807"/>
    <w:rsid w:val="007152CF"/>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4E62"/>
    <w:rsid w:val="007A72BC"/>
    <w:rsid w:val="007C01C6"/>
    <w:rsid w:val="007C0C7E"/>
    <w:rsid w:val="007C4D15"/>
    <w:rsid w:val="007C4E79"/>
    <w:rsid w:val="007D2D0E"/>
    <w:rsid w:val="007E4265"/>
    <w:rsid w:val="007E7A0F"/>
    <w:rsid w:val="00807BE9"/>
    <w:rsid w:val="00810EFD"/>
    <w:rsid w:val="0081604D"/>
    <w:rsid w:val="008459AA"/>
    <w:rsid w:val="0084641E"/>
    <w:rsid w:val="008569F0"/>
    <w:rsid w:val="008600E2"/>
    <w:rsid w:val="00860189"/>
    <w:rsid w:val="00863654"/>
    <w:rsid w:val="00875471"/>
    <w:rsid w:val="00887FAB"/>
    <w:rsid w:val="00896C17"/>
    <w:rsid w:val="008B33DD"/>
    <w:rsid w:val="008B3973"/>
    <w:rsid w:val="008C08EA"/>
    <w:rsid w:val="008C1458"/>
    <w:rsid w:val="008C4210"/>
    <w:rsid w:val="008C6AC4"/>
    <w:rsid w:val="008D348D"/>
    <w:rsid w:val="008D44EA"/>
    <w:rsid w:val="008F78F7"/>
    <w:rsid w:val="00900EB8"/>
    <w:rsid w:val="00917EE1"/>
    <w:rsid w:val="009234C1"/>
    <w:rsid w:val="0092571E"/>
    <w:rsid w:val="00926656"/>
    <w:rsid w:val="00927175"/>
    <w:rsid w:val="009303E7"/>
    <w:rsid w:val="00933C08"/>
    <w:rsid w:val="00934D32"/>
    <w:rsid w:val="00944CB7"/>
    <w:rsid w:val="00954A66"/>
    <w:rsid w:val="00962B3F"/>
    <w:rsid w:val="00964029"/>
    <w:rsid w:val="00976C86"/>
    <w:rsid w:val="00985F61"/>
    <w:rsid w:val="00993332"/>
    <w:rsid w:val="0099761A"/>
    <w:rsid w:val="009A0185"/>
    <w:rsid w:val="009A31E0"/>
    <w:rsid w:val="009A3C24"/>
    <w:rsid w:val="009A68D8"/>
    <w:rsid w:val="009B19CD"/>
    <w:rsid w:val="009B455F"/>
    <w:rsid w:val="009C1747"/>
    <w:rsid w:val="009D7126"/>
    <w:rsid w:val="009E2344"/>
    <w:rsid w:val="009E509F"/>
    <w:rsid w:val="00A074F1"/>
    <w:rsid w:val="00A10E25"/>
    <w:rsid w:val="00A123DB"/>
    <w:rsid w:val="00A1286F"/>
    <w:rsid w:val="00A15C9F"/>
    <w:rsid w:val="00A41B60"/>
    <w:rsid w:val="00A56126"/>
    <w:rsid w:val="00A619F2"/>
    <w:rsid w:val="00A67647"/>
    <w:rsid w:val="00A73556"/>
    <w:rsid w:val="00A9365C"/>
    <w:rsid w:val="00AA1721"/>
    <w:rsid w:val="00AB78F6"/>
    <w:rsid w:val="00AC1ACD"/>
    <w:rsid w:val="00AC201E"/>
    <w:rsid w:val="00AC54A4"/>
    <w:rsid w:val="00AD5798"/>
    <w:rsid w:val="00AD7C1D"/>
    <w:rsid w:val="00AE26E0"/>
    <w:rsid w:val="00AE291E"/>
    <w:rsid w:val="00AF2D6D"/>
    <w:rsid w:val="00AF7C03"/>
    <w:rsid w:val="00B00FB2"/>
    <w:rsid w:val="00B03A9D"/>
    <w:rsid w:val="00B25349"/>
    <w:rsid w:val="00B3149A"/>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C013EC"/>
    <w:rsid w:val="00C06080"/>
    <w:rsid w:val="00C213E7"/>
    <w:rsid w:val="00C27E3B"/>
    <w:rsid w:val="00C32B8D"/>
    <w:rsid w:val="00C37A1A"/>
    <w:rsid w:val="00C443A3"/>
    <w:rsid w:val="00C504BB"/>
    <w:rsid w:val="00C54BF4"/>
    <w:rsid w:val="00C5526C"/>
    <w:rsid w:val="00C5666F"/>
    <w:rsid w:val="00C57C79"/>
    <w:rsid w:val="00C67B93"/>
    <w:rsid w:val="00C7134A"/>
    <w:rsid w:val="00C73D9E"/>
    <w:rsid w:val="00CA6715"/>
    <w:rsid w:val="00CC08B3"/>
    <w:rsid w:val="00CD0CAA"/>
    <w:rsid w:val="00CD5B4F"/>
    <w:rsid w:val="00CE45FA"/>
    <w:rsid w:val="00CE634D"/>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B43F7"/>
    <w:rsid w:val="00DC5E88"/>
    <w:rsid w:val="00DF1CE7"/>
    <w:rsid w:val="00DF39A9"/>
    <w:rsid w:val="00DF4175"/>
    <w:rsid w:val="00DF6ADB"/>
    <w:rsid w:val="00E00C95"/>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320"/>
    <w:rsid w:val="00E86F5F"/>
    <w:rsid w:val="00EA2FC2"/>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7CCD"/>
    <w:rsid w:val="00FA07D3"/>
    <w:rsid w:val="00FA45B6"/>
    <w:rsid w:val="00FB646A"/>
    <w:rsid w:val="00FC2FB6"/>
    <w:rsid w:val="00FC48CA"/>
    <w:rsid w:val="00FC508D"/>
    <w:rsid w:val="00FC50AE"/>
    <w:rsid w:val="00FC651F"/>
    <w:rsid w:val="00FD1A22"/>
    <w:rsid w:val="00FD48FB"/>
    <w:rsid w:val="00FD7161"/>
    <w:rsid w:val="00FD7773"/>
    <w:rsid w:val="00FE1C4E"/>
    <w:rsid w:val="00FE4DA8"/>
    <w:rsid w:val="00FE4E95"/>
    <w:rsid w:val="00FE70AD"/>
    <w:rsid w:val="00FF24B5"/>
    <w:rsid w:val="00FF3CC7"/>
    <w:rsid w:val="00FF5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E64DB6"/>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9</Pages>
  <Words>4094</Words>
  <Characters>23338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18</cp:revision>
  <cp:lastPrinted>2014-12-18T21:47:00Z</cp:lastPrinted>
  <dcterms:created xsi:type="dcterms:W3CDTF">2020-12-03T02:35:00Z</dcterms:created>
  <dcterms:modified xsi:type="dcterms:W3CDTF">2020-12-30T22:58:00Z</dcterms:modified>
</cp:coreProperties>
</file>